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3C5A43" w:rsidRPr="003C5A43" w:rsidTr="003C5A43">
        <w:tc>
          <w:tcPr>
            <w:tcW w:w="5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ind w:left="450" w:right="450"/>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C5A43" w:rsidRPr="003C5A43" w:rsidTr="003C5A43">
        <w:tc>
          <w:tcPr>
            <w:tcW w:w="5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300" w:after="0" w:line="240" w:lineRule="auto"/>
              <w:ind w:left="450" w:right="450"/>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b/>
                <w:bCs/>
                <w:sz w:val="32"/>
                <w:szCs w:val="32"/>
                <w:lang w:eastAsia="uk-UA"/>
              </w:rPr>
              <w:t>КАБІНЕТ МІНІСТРІВ УКРАЇНИ</w:t>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36"/>
                <w:szCs w:val="36"/>
                <w:lang w:eastAsia="uk-UA"/>
              </w:rPr>
              <w:t>ПОСТАНОВА</w:t>
            </w:r>
          </w:p>
        </w:tc>
      </w:tr>
      <w:tr w:rsidR="003C5A43" w:rsidRPr="003C5A43" w:rsidTr="003C5A43">
        <w:tc>
          <w:tcPr>
            <w:tcW w:w="5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ind w:left="450" w:right="450"/>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b/>
                <w:bCs/>
                <w:sz w:val="24"/>
                <w:szCs w:val="24"/>
                <w:lang w:eastAsia="uk-UA"/>
              </w:rPr>
              <w:t>від 12 липня 2017 р. № 545</w:t>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24"/>
                <w:szCs w:val="24"/>
                <w:lang w:eastAsia="uk-UA"/>
              </w:rPr>
              <w:t>Київ</w:t>
            </w:r>
          </w:p>
        </w:tc>
      </w:tr>
    </w:tbl>
    <w:p w:rsidR="003C5A43" w:rsidRPr="003C5A43" w:rsidRDefault="003C5A43" w:rsidP="003C5A43">
      <w:pPr>
        <w:spacing w:before="300" w:after="450" w:line="240" w:lineRule="auto"/>
        <w:ind w:left="225" w:right="225"/>
        <w:jc w:val="center"/>
        <w:rPr>
          <w:rFonts w:ascii="Times New Roman" w:eastAsia="Times New Roman" w:hAnsi="Times New Roman" w:cs="Times New Roman"/>
          <w:sz w:val="24"/>
          <w:szCs w:val="24"/>
          <w:lang w:eastAsia="uk-UA"/>
        </w:rPr>
      </w:pPr>
      <w:bookmarkStart w:id="0" w:name="n3"/>
      <w:bookmarkEnd w:id="0"/>
      <w:r w:rsidRPr="003C5A43">
        <w:rPr>
          <w:rFonts w:ascii="Times New Roman" w:eastAsia="Times New Roman" w:hAnsi="Times New Roman" w:cs="Times New Roman"/>
          <w:b/>
          <w:bCs/>
          <w:sz w:val="32"/>
          <w:szCs w:val="32"/>
          <w:lang w:eastAsia="uk-UA"/>
        </w:rPr>
        <w:t>Про затвердження Положення про інклюзивно-ресурсний центр</w:t>
      </w:r>
    </w:p>
    <w:p w:rsidR="003C5A43" w:rsidRPr="003C5A43" w:rsidRDefault="003C5A43" w:rsidP="003C5A43">
      <w:pPr>
        <w:spacing w:before="150" w:after="300" w:line="240" w:lineRule="auto"/>
        <w:ind w:left="225" w:right="225"/>
        <w:rPr>
          <w:rFonts w:ascii="Times New Roman" w:eastAsia="Times New Roman" w:hAnsi="Times New Roman" w:cs="Times New Roman"/>
          <w:sz w:val="24"/>
          <w:szCs w:val="24"/>
          <w:lang w:eastAsia="uk-UA"/>
        </w:rPr>
      </w:pPr>
      <w:bookmarkStart w:id="1" w:name="n230"/>
      <w:bookmarkEnd w:id="1"/>
      <w:r w:rsidRPr="003C5A43">
        <w:rPr>
          <w:rFonts w:ascii="Times New Roman" w:eastAsia="Times New Roman" w:hAnsi="Times New Roman" w:cs="Times New Roman"/>
          <w:sz w:val="24"/>
          <w:szCs w:val="24"/>
          <w:lang w:eastAsia="uk-UA"/>
        </w:rPr>
        <w:t>{Із змінами, внесеними згідно з Постановами КМ</w:t>
      </w:r>
      <w:r w:rsidRPr="003C5A43">
        <w:rPr>
          <w:rFonts w:ascii="Times New Roman" w:eastAsia="Times New Roman" w:hAnsi="Times New Roman" w:cs="Times New Roman"/>
          <w:sz w:val="24"/>
          <w:szCs w:val="24"/>
          <w:lang w:eastAsia="uk-UA"/>
        </w:rPr>
        <w:br/>
      </w:r>
      <w:hyperlink r:id="rId5" w:anchor="n64" w:tgtFrame="_blank" w:history="1">
        <w:r w:rsidRPr="003C5A43">
          <w:rPr>
            <w:rFonts w:ascii="Times New Roman" w:eastAsia="Times New Roman" w:hAnsi="Times New Roman" w:cs="Times New Roman"/>
            <w:color w:val="000099"/>
            <w:sz w:val="24"/>
            <w:szCs w:val="24"/>
            <w:u w:val="single"/>
            <w:lang w:eastAsia="uk-UA"/>
          </w:rPr>
          <w:t>№ 617 від 22.08.2018</w:t>
        </w:r>
      </w:hyperlink>
      <w:r w:rsidRPr="003C5A43">
        <w:rPr>
          <w:rFonts w:ascii="Times New Roman" w:eastAsia="Times New Roman" w:hAnsi="Times New Roman" w:cs="Times New Roman"/>
          <w:sz w:val="24"/>
          <w:szCs w:val="24"/>
          <w:lang w:eastAsia="uk-UA"/>
        </w:rPr>
        <w:br/>
      </w:r>
      <w:hyperlink r:id="rId6" w:anchor="n17" w:tgtFrame="_blank" w:history="1">
        <w:r w:rsidRPr="003C5A43">
          <w:rPr>
            <w:rFonts w:ascii="Times New Roman" w:eastAsia="Times New Roman" w:hAnsi="Times New Roman" w:cs="Times New Roman"/>
            <w:color w:val="000099"/>
            <w:sz w:val="24"/>
            <w:szCs w:val="24"/>
            <w:u w:val="single"/>
            <w:lang w:eastAsia="uk-UA"/>
          </w:rPr>
          <w:t>№ 983 від 21.10.2020</w:t>
        </w:r>
      </w:hyperlink>
      <w:r w:rsidRPr="003C5A43">
        <w:rPr>
          <w:rFonts w:ascii="Times New Roman" w:eastAsia="Times New Roman" w:hAnsi="Times New Roman" w:cs="Times New Roman"/>
          <w:sz w:val="24"/>
          <w:szCs w:val="24"/>
          <w:lang w:eastAsia="uk-UA"/>
        </w:rPr>
        <w:br/>
      </w:r>
      <w:hyperlink r:id="rId7" w:anchor="n2" w:tgtFrame="_blank" w:history="1">
        <w:r w:rsidRPr="003C5A43">
          <w:rPr>
            <w:rFonts w:ascii="Times New Roman" w:eastAsia="Times New Roman" w:hAnsi="Times New Roman" w:cs="Times New Roman"/>
            <w:color w:val="000099"/>
            <w:sz w:val="24"/>
            <w:szCs w:val="24"/>
            <w:u w:val="single"/>
            <w:lang w:eastAsia="uk-UA"/>
          </w:rPr>
          <w:t>№ 765 від 21.07.2021</w:t>
        </w:r>
      </w:hyperlink>
      <w:r w:rsidRPr="003C5A43">
        <w:rPr>
          <w:rFonts w:ascii="Times New Roman" w:eastAsia="Times New Roman" w:hAnsi="Times New Roman" w:cs="Times New Roman"/>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 w:name="n4"/>
      <w:bookmarkEnd w:id="2"/>
      <w:r w:rsidRPr="003C5A43">
        <w:rPr>
          <w:rFonts w:ascii="Times New Roman" w:eastAsia="Times New Roman" w:hAnsi="Times New Roman" w:cs="Times New Roman"/>
          <w:sz w:val="24"/>
          <w:szCs w:val="24"/>
          <w:lang w:eastAsia="uk-UA"/>
        </w:rPr>
        <w:t>Кабінет Міністрів України </w:t>
      </w:r>
      <w:r w:rsidRPr="003C5A43">
        <w:rPr>
          <w:rFonts w:ascii="Times New Roman" w:eastAsia="Times New Roman" w:hAnsi="Times New Roman" w:cs="Times New Roman"/>
          <w:b/>
          <w:bCs/>
          <w:spacing w:val="30"/>
          <w:sz w:val="24"/>
          <w:szCs w:val="24"/>
          <w:lang w:eastAsia="uk-UA"/>
        </w:rPr>
        <w:t>постановляє</w:t>
      </w:r>
      <w:r w:rsidRPr="003C5A43">
        <w:rPr>
          <w:rFonts w:ascii="Times New Roman" w:eastAsia="Times New Roman" w:hAnsi="Times New Roman" w:cs="Times New Roman"/>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 w:name="n5"/>
      <w:bookmarkEnd w:id="3"/>
      <w:r w:rsidRPr="003C5A43">
        <w:rPr>
          <w:rFonts w:ascii="Times New Roman" w:eastAsia="Times New Roman" w:hAnsi="Times New Roman" w:cs="Times New Roman"/>
          <w:sz w:val="24"/>
          <w:szCs w:val="24"/>
          <w:lang w:eastAsia="uk-UA"/>
        </w:rPr>
        <w:t>1. Затвердити </w:t>
      </w:r>
      <w:hyperlink r:id="rId8" w:anchor="n11" w:history="1">
        <w:r w:rsidRPr="003C5A43">
          <w:rPr>
            <w:rFonts w:ascii="Times New Roman" w:eastAsia="Times New Roman" w:hAnsi="Times New Roman" w:cs="Times New Roman"/>
            <w:color w:val="006600"/>
            <w:sz w:val="24"/>
            <w:szCs w:val="24"/>
            <w:u w:val="single"/>
            <w:lang w:eastAsia="uk-UA"/>
          </w:rPr>
          <w:t>Положення про інклюзивно-ресурсний центр</w:t>
        </w:r>
      </w:hyperlink>
      <w:r w:rsidRPr="003C5A43">
        <w:rPr>
          <w:rFonts w:ascii="Times New Roman" w:eastAsia="Times New Roman" w:hAnsi="Times New Roman" w:cs="Times New Roman"/>
          <w:sz w:val="24"/>
          <w:szCs w:val="24"/>
          <w:lang w:eastAsia="uk-UA"/>
        </w:rPr>
        <w:t>, що додається.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 w:name="n6"/>
      <w:bookmarkEnd w:id="4"/>
      <w:r w:rsidRPr="003C5A43">
        <w:rPr>
          <w:rFonts w:ascii="Times New Roman" w:eastAsia="Times New Roman" w:hAnsi="Times New Roman" w:cs="Times New Roman"/>
          <w:sz w:val="24"/>
          <w:szCs w:val="24"/>
          <w:lang w:eastAsia="uk-UA"/>
        </w:rPr>
        <w:t>2. Рекомендувати органам місцевого самоврядування та місцевим органам виконавчої влади відповідно до Положення, затвердженого цією постановою, утворити протягом двох місяців: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 w:name="n7"/>
      <w:bookmarkEnd w:id="5"/>
      <w:r w:rsidRPr="003C5A43">
        <w:rPr>
          <w:rFonts w:ascii="Times New Roman" w:eastAsia="Times New Roman" w:hAnsi="Times New Roman" w:cs="Times New Roman"/>
          <w:sz w:val="24"/>
          <w:szCs w:val="24"/>
          <w:lang w:eastAsia="uk-UA"/>
        </w:rPr>
        <w:t>інклюзивно-ресурсні центри;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 w:name="n8"/>
      <w:bookmarkEnd w:id="6"/>
      <w:r w:rsidRPr="003C5A43">
        <w:rPr>
          <w:rFonts w:ascii="Times New Roman" w:eastAsia="Times New Roman" w:hAnsi="Times New Roman" w:cs="Times New Roman"/>
          <w:sz w:val="24"/>
          <w:szCs w:val="24"/>
          <w:lang w:eastAsia="uk-UA"/>
        </w:rPr>
        <w:t>обласні, Київський та Севастопольський міські ресурсні центри з підтримки інклюзивної освіти шляхом реорганізації психолого-медико-педагогічних консультацій.</w:t>
      </w:r>
    </w:p>
    <w:tbl>
      <w:tblPr>
        <w:tblW w:w="5000" w:type="pct"/>
        <w:tblCellMar>
          <w:left w:w="0" w:type="dxa"/>
          <w:right w:w="0" w:type="dxa"/>
        </w:tblCellMar>
        <w:tblLook w:val="04A0" w:firstRow="1" w:lastRow="0" w:firstColumn="1" w:lastColumn="0" w:noHBand="0" w:noVBand="1"/>
      </w:tblPr>
      <w:tblGrid>
        <w:gridCol w:w="2890"/>
        <w:gridCol w:w="6743"/>
      </w:tblGrid>
      <w:tr w:rsidR="003C5A43" w:rsidRPr="003C5A43" w:rsidTr="003C5A43">
        <w:tc>
          <w:tcPr>
            <w:tcW w:w="15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300" w:after="150" w:line="240" w:lineRule="auto"/>
              <w:jc w:val="center"/>
              <w:rPr>
                <w:rFonts w:ascii="Times New Roman" w:eastAsia="Times New Roman" w:hAnsi="Times New Roman" w:cs="Times New Roman"/>
                <w:sz w:val="24"/>
                <w:szCs w:val="24"/>
                <w:lang w:eastAsia="uk-UA"/>
              </w:rPr>
            </w:pPr>
            <w:bookmarkStart w:id="7" w:name="n9"/>
            <w:bookmarkEnd w:id="7"/>
            <w:r w:rsidRPr="003C5A43">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300" w:after="0" w:line="240" w:lineRule="auto"/>
              <w:jc w:val="right"/>
              <w:rPr>
                <w:rFonts w:ascii="Times New Roman" w:eastAsia="Times New Roman" w:hAnsi="Times New Roman" w:cs="Times New Roman"/>
                <w:sz w:val="24"/>
                <w:szCs w:val="24"/>
                <w:lang w:eastAsia="uk-UA"/>
              </w:rPr>
            </w:pPr>
            <w:r w:rsidRPr="003C5A43">
              <w:rPr>
                <w:rFonts w:ascii="Times New Roman" w:eastAsia="Times New Roman" w:hAnsi="Times New Roman" w:cs="Times New Roman"/>
                <w:b/>
                <w:bCs/>
                <w:sz w:val="24"/>
                <w:szCs w:val="24"/>
                <w:lang w:eastAsia="uk-UA"/>
              </w:rPr>
              <w:t>В.ГРОЙСМАН</w:t>
            </w:r>
          </w:p>
        </w:tc>
      </w:tr>
      <w:tr w:rsidR="003C5A43" w:rsidRPr="003C5A43" w:rsidTr="003C5A43">
        <w:tc>
          <w:tcPr>
            <w:tcW w:w="0" w:type="auto"/>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30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b/>
                <w:bCs/>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300" w:after="0" w:line="240" w:lineRule="auto"/>
              <w:jc w:val="right"/>
              <w:rPr>
                <w:rFonts w:ascii="Times New Roman" w:eastAsia="Times New Roman" w:hAnsi="Times New Roman" w:cs="Times New Roman"/>
                <w:sz w:val="24"/>
                <w:szCs w:val="24"/>
                <w:lang w:eastAsia="uk-UA"/>
              </w:rPr>
            </w:pPr>
            <w:r w:rsidRPr="003C5A43">
              <w:rPr>
                <w:rFonts w:ascii="Times New Roman" w:eastAsia="Times New Roman" w:hAnsi="Times New Roman" w:cs="Times New Roman"/>
                <w:b/>
                <w:bCs/>
                <w:sz w:val="24"/>
                <w:szCs w:val="24"/>
                <w:lang w:eastAsia="uk-UA"/>
              </w:rPr>
              <w:br/>
            </w:r>
          </w:p>
        </w:tc>
      </w:tr>
    </w:tbl>
    <w:p w:rsidR="003C5A43" w:rsidRPr="003C5A43" w:rsidRDefault="003C5A43" w:rsidP="003C5A43">
      <w:pPr>
        <w:spacing w:after="0" w:line="240" w:lineRule="auto"/>
        <w:rPr>
          <w:rFonts w:ascii="Times New Roman" w:eastAsia="Times New Roman" w:hAnsi="Times New Roman" w:cs="Times New Roman"/>
          <w:sz w:val="24"/>
          <w:szCs w:val="24"/>
          <w:lang w:eastAsia="uk-UA"/>
        </w:rPr>
      </w:pPr>
      <w:bookmarkStart w:id="8" w:name="n220"/>
      <w:bookmarkEnd w:id="8"/>
      <w:r w:rsidRPr="003C5A43">
        <w:rPr>
          <w:rFonts w:ascii="Times New Roman" w:eastAsia="Times New Roman" w:hAnsi="Times New Roman" w:cs="Times New Roman"/>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3C5A43" w:rsidRPr="003C5A43" w:rsidTr="003C5A43">
        <w:tc>
          <w:tcPr>
            <w:tcW w:w="2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bookmarkStart w:id="9" w:name="n10"/>
            <w:bookmarkEnd w:id="9"/>
            <w:r w:rsidRPr="003C5A43">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b/>
                <w:bCs/>
                <w:sz w:val="24"/>
                <w:szCs w:val="24"/>
                <w:lang w:eastAsia="uk-UA"/>
              </w:rPr>
              <w:t>ЗАТВЕРДЖЕНО</w:t>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24"/>
                <w:szCs w:val="24"/>
                <w:lang w:eastAsia="uk-UA"/>
              </w:rPr>
              <w:t>постановою Кабінету Міністрів України</w:t>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24"/>
                <w:szCs w:val="24"/>
                <w:lang w:eastAsia="uk-UA"/>
              </w:rPr>
              <w:t>від 12 липня 2017 р. № 545</w:t>
            </w:r>
          </w:p>
        </w:tc>
      </w:tr>
    </w:tbl>
    <w:p w:rsidR="003C5A43" w:rsidRPr="003C5A43" w:rsidRDefault="003C5A43" w:rsidP="003C5A43">
      <w:pPr>
        <w:spacing w:before="300" w:after="450" w:line="240" w:lineRule="auto"/>
        <w:ind w:left="225" w:right="225"/>
        <w:jc w:val="center"/>
        <w:rPr>
          <w:rFonts w:ascii="Times New Roman" w:eastAsia="Times New Roman" w:hAnsi="Times New Roman" w:cs="Times New Roman"/>
          <w:sz w:val="24"/>
          <w:szCs w:val="24"/>
          <w:lang w:eastAsia="uk-UA"/>
        </w:rPr>
      </w:pPr>
      <w:bookmarkStart w:id="10" w:name="n11"/>
      <w:bookmarkEnd w:id="10"/>
      <w:r w:rsidRPr="003C5A43">
        <w:rPr>
          <w:rFonts w:ascii="Times New Roman" w:eastAsia="Times New Roman" w:hAnsi="Times New Roman" w:cs="Times New Roman"/>
          <w:b/>
          <w:bCs/>
          <w:sz w:val="32"/>
          <w:szCs w:val="32"/>
          <w:lang w:eastAsia="uk-UA"/>
        </w:rPr>
        <w:t>ПОЛОЖЕННЯ</w:t>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32"/>
          <w:szCs w:val="32"/>
          <w:lang w:eastAsia="uk-UA"/>
        </w:rPr>
        <w:t>про інклюзивно-ресурсний центр</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 w:name="n301"/>
      <w:bookmarkEnd w:id="11"/>
      <w:r w:rsidRPr="003C5A43">
        <w:rPr>
          <w:rFonts w:ascii="Times New Roman" w:eastAsia="Times New Roman" w:hAnsi="Times New Roman" w:cs="Times New Roman"/>
          <w:i/>
          <w:iCs/>
          <w:sz w:val="24"/>
          <w:szCs w:val="24"/>
          <w:lang w:eastAsia="uk-UA"/>
        </w:rPr>
        <w:t xml:space="preserve">{У тексті Положення слова “центр”, “навчальний заклад” і “структурний підрозділ з питань діяльності центру” в усіх відмінках і формах числа замінено відповідно словами “інклюзивно-ресурсний центр”, “заклад освіти” і “структурний підрозділ з питань діяльності інклюзивно-ресурсних центрів органів управління освітою” у відповідному відмінку </w:t>
      </w:r>
      <w:r w:rsidRPr="003C5A43">
        <w:rPr>
          <w:rFonts w:ascii="Times New Roman" w:eastAsia="Times New Roman" w:hAnsi="Times New Roman" w:cs="Times New Roman"/>
          <w:i/>
          <w:iCs/>
          <w:sz w:val="24"/>
          <w:szCs w:val="24"/>
          <w:lang w:eastAsia="uk-UA"/>
        </w:rPr>
        <w:lastRenderedPageBreak/>
        <w:t>і числі; слова “психолого-педагогічна допомога” в усіх відмінках замінено словами “психолого-педагогічні та корекційно-розвиткові послуги” у відповідному відмінку згідно з Постановою КМ </w:t>
      </w:r>
      <w:hyperlink r:id="rId9" w:anchor="n169"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 w:name="n442"/>
      <w:bookmarkEnd w:id="12"/>
      <w:r w:rsidRPr="003C5A43">
        <w:rPr>
          <w:rFonts w:ascii="Times New Roman" w:eastAsia="Times New Roman" w:hAnsi="Times New Roman" w:cs="Times New Roman"/>
          <w:i/>
          <w:iCs/>
          <w:sz w:val="24"/>
          <w:szCs w:val="24"/>
          <w:lang w:eastAsia="uk-UA"/>
        </w:rPr>
        <w:t>{У тексті Положення крім </w:t>
      </w:r>
      <w:hyperlink r:id="rId10" w:anchor="n17" w:history="1">
        <w:r w:rsidRPr="003C5A43">
          <w:rPr>
            <w:rFonts w:ascii="Times New Roman" w:eastAsia="Times New Roman" w:hAnsi="Times New Roman" w:cs="Times New Roman"/>
            <w:i/>
            <w:iCs/>
            <w:color w:val="006600"/>
            <w:sz w:val="24"/>
            <w:szCs w:val="24"/>
            <w:u w:val="single"/>
            <w:lang w:eastAsia="uk-UA"/>
          </w:rPr>
          <w:t>абзацу другого</w:t>
        </w:r>
      </w:hyperlink>
      <w:r w:rsidRPr="003C5A43">
        <w:rPr>
          <w:rFonts w:ascii="Times New Roman" w:eastAsia="Times New Roman" w:hAnsi="Times New Roman" w:cs="Times New Roman"/>
          <w:i/>
          <w:iCs/>
          <w:sz w:val="24"/>
          <w:szCs w:val="24"/>
          <w:lang w:eastAsia="uk-UA"/>
        </w:rPr>
        <w:t> пункту 2, </w:t>
      </w:r>
      <w:hyperlink r:id="rId11" w:anchor="n22" w:history="1">
        <w:r w:rsidRPr="003C5A43">
          <w:rPr>
            <w:rFonts w:ascii="Times New Roman" w:eastAsia="Times New Roman" w:hAnsi="Times New Roman" w:cs="Times New Roman"/>
            <w:i/>
            <w:iCs/>
            <w:color w:val="006600"/>
            <w:sz w:val="24"/>
            <w:szCs w:val="24"/>
            <w:u w:val="single"/>
            <w:lang w:eastAsia="uk-UA"/>
          </w:rPr>
          <w:t>абзацу першого</w:t>
        </w:r>
      </w:hyperlink>
      <w:r w:rsidRPr="003C5A43">
        <w:rPr>
          <w:rFonts w:ascii="Times New Roman" w:eastAsia="Times New Roman" w:hAnsi="Times New Roman" w:cs="Times New Roman"/>
          <w:i/>
          <w:iCs/>
          <w:sz w:val="24"/>
          <w:szCs w:val="24"/>
          <w:lang w:eastAsia="uk-UA"/>
        </w:rPr>
        <w:t> пункту 4, </w:t>
      </w:r>
      <w:hyperlink r:id="rId12" w:anchor="n27" w:history="1">
        <w:r w:rsidRPr="003C5A43">
          <w:rPr>
            <w:rFonts w:ascii="Times New Roman" w:eastAsia="Times New Roman" w:hAnsi="Times New Roman" w:cs="Times New Roman"/>
            <w:i/>
            <w:iCs/>
            <w:color w:val="006600"/>
            <w:sz w:val="24"/>
            <w:szCs w:val="24"/>
            <w:u w:val="single"/>
            <w:lang w:eastAsia="uk-UA"/>
          </w:rPr>
          <w:t>абзацу першого</w:t>
        </w:r>
      </w:hyperlink>
      <w:r w:rsidRPr="003C5A43">
        <w:rPr>
          <w:rFonts w:ascii="Times New Roman" w:eastAsia="Times New Roman" w:hAnsi="Times New Roman" w:cs="Times New Roman"/>
          <w:i/>
          <w:iCs/>
          <w:sz w:val="24"/>
          <w:szCs w:val="24"/>
          <w:lang w:eastAsia="uk-UA"/>
        </w:rPr>
        <w:t> пункту 7, </w:t>
      </w:r>
      <w:hyperlink r:id="rId13" w:anchor="n44" w:history="1">
        <w:r w:rsidRPr="003C5A43">
          <w:rPr>
            <w:rFonts w:ascii="Times New Roman" w:eastAsia="Times New Roman" w:hAnsi="Times New Roman" w:cs="Times New Roman"/>
            <w:i/>
            <w:iCs/>
            <w:color w:val="006600"/>
            <w:sz w:val="24"/>
            <w:szCs w:val="24"/>
            <w:u w:val="single"/>
            <w:lang w:eastAsia="uk-UA"/>
          </w:rPr>
          <w:t>абзацу другого</w:t>
        </w:r>
      </w:hyperlink>
      <w:r w:rsidRPr="003C5A43">
        <w:rPr>
          <w:rFonts w:ascii="Times New Roman" w:eastAsia="Times New Roman" w:hAnsi="Times New Roman" w:cs="Times New Roman"/>
          <w:i/>
          <w:iCs/>
          <w:sz w:val="24"/>
          <w:szCs w:val="24"/>
          <w:lang w:eastAsia="uk-UA"/>
        </w:rPr>
        <w:t> пункту 10, слово “дитина” в усіх відмінках і формах числа замінено словом “особа” у відповідному відмінку і числі; слова “об’єднана територіальна громада” в усіх відмінках і формах числа замінено словами “територіальна громада” у відповідному відмінку і числі згідно з Постановою КМ </w:t>
      </w:r>
      <w:hyperlink r:id="rId14" w:anchor="n186"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13" w:name="n12"/>
      <w:bookmarkEnd w:id="13"/>
      <w:r w:rsidRPr="003C5A43">
        <w:rPr>
          <w:rFonts w:ascii="Times New Roman" w:eastAsia="Times New Roman" w:hAnsi="Times New Roman" w:cs="Times New Roman"/>
          <w:b/>
          <w:bCs/>
          <w:sz w:val="28"/>
          <w:szCs w:val="28"/>
          <w:lang w:eastAsia="uk-UA"/>
        </w:rPr>
        <w:t>Загальна частина</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 w:name="n13"/>
      <w:bookmarkEnd w:id="14"/>
      <w:r w:rsidRPr="003C5A43">
        <w:rPr>
          <w:rFonts w:ascii="Times New Roman" w:eastAsia="Times New Roman" w:hAnsi="Times New Roman" w:cs="Times New Roman"/>
          <w:sz w:val="24"/>
          <w:szCs w:val="24"/>
          <w:lang w:eastAsia="uk-UA"/>
        </w:rPr>
        <w:t>1. Це Положення визначає порядок утворення та припинення, основні засади діяльності, а також правовий статус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 w:name="n14"/>
      <w:bookmarkEnd w:id="15"/>
      <w:r w:rsidRPr="003C5A43">
        <w:rPr>
          <w:rFonts w:ascii="Times New Roman" w:eastAsia="Times New Roman" w:hAnsi="Times New Roman" w:cs="Times New Roman"/>
          <w:sz w:val="24"/>
          <w:szCs w:val="24"/>
          <w:lang w:eastAsia="uk-UA"/>
        </w:rPr>
        <w:t>Інклюзивно-ресурсний центр є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передвищої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 w:name="n324"/>
      <w:bookmarkEnd w:id="16"/>
      <w:r w:rsidRPr="003C5A43">
        <w:rPr>
          <w:rFonts w:ascii="Times New Roman" w:eastAsia="Times New Roman" w:hAnsi="Times New Roman" w:cs="Times New Roman"/>
          <w:i/>
          <w:iCs/>
          <w:sz w:val="24"/>
          <w:szCs w:val="24"/>
          <w:lang w:eastAsia="uk-UA"/>
        </w:rPr>
        <w:t>{Абзац другий пункту 1 в редакції Постанови КМ </w:t>
      </w:r>
      <w:hyperlink r:id="rId15" w:anchor="n4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 w:name="n15"/>
      <w:bookmarkEnd w:id="17"/>
      <w:r w:rsidRPr="003C5A43">
        <w:rPr>
          <w:rFonts w:ascii="Times New Roman" w:eastAsia="Times New Roman" w:hAnsi="Times New Roman" w:cs="Times New Roman"/>
          <w:sz w:val="24"/>
          <w:szCs w:val="24"/>
          <w:lang w:eastAsia="uk-UA"/>
        </w:rPr>
        <w:t>МОН є головним органом у системі центральних органів виконавчої влади, що забезпечує формування та реалізацію державної політики щодо діяльності інклюзивно-ресурсних центрів. Методичне та аналітичне забезпечення діяльності інклюзивно-ресурсних центрів здійснюють ресурсні центри підтримки інклюзивної освіти (далі - центри підтримки інклюзивної освіти) та/або визначена МОН установа, що належать до сфери його управління.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 w:name="n325"/>
      <w:bookmarkEnd w:id="18"/>
      <w:r w:rsidRPr="003C5A43">
        <w:rPr>
          <w:rFonts w:ascii="Times New Roman" w:eastAsia="Times New Roman" w:hAnsi="Times New Roman" w:cs="Times New Roman"/>
          <w:i/>
          <w:iCs/>
          <w:sz w:val="24"/>
          <w:szCs w:val="24"/>
          <w:lang w:eastAsia="uk-UA"/>
        </w:rPr>
        <w:t>{Абзац третій пункту 1 із змінами, внесеними згідно з Постановою КМ </w:t>
      </w:r>
      <w:hyperlink r:id="rId16" w:anchor="n45"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 w:name="n231"/>
      <w:bookmarkEnd w:id="19"/>
      <w:r w:rsidRPr="003C5A43">
        <w:rPr>
          <w:rFonts w:ascii="Times New Roman" w:eastAsia="Times New Roman" w:hAnsi="Times New Roman" w:cs="Times New Roman"/>
          <w:i/>
          <w:iCs/>
          <w:sz w:val="24"/>
          <w:szCs w:val="24"/>
          <w:lang w:eastAsia="uk-UA"/>
        </w:rPr>
        <w:t>{Пункт 1 в редакції Постанови КМ </w:t>
      </w:r>
      <w:hyperlink r:id="rId17" w:anchor="n65"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 w:name="n326"/>
      <w:bookmarkEnd w:id="20"/>
      <w:r w:rsidRPr="003C5A43">
        <w:rPr>
          <w:rFonts w:ascii="Times New Roman" w:eastAsia="Times New Roman" w:hAnsi="Times New Roman" w:cs="Times New Roman"/>
          <w:sz w:val="24"/>
          <w:szCs w:val="24"/>
          <w:lang w:eastAsia="uk-UA"/>
        </w:rPr>
        <w:t>1</w:t>
      </w:r>
      <w:r w:rsidRPr="003C5A43">
        <w:rPr>
          <w:rFonts w:ascii="Times New Roman" w:eastAsia="Times New Roman" w:hAnsi="Times New Roman" w:cs="Times New Roman"/>
          <w:b/>
          <w:bCs/>
          <w:sz w:val="2"/>
          <w:szCs w:val="2"/>
          <w:vertAlign w:val="superscript"/>
          <w:lang w:eastAsia="uk-UA"/>
        </w:rPr>
        <w:t>-</w:t>
      </w:r>
      <w:r w:rsidRPr="003C5A43">
        <w:rPr>
          <w:rFonts w:ascii="Times New Roman" w:eastAsia="Times New Roman" w:hAnsi="Times New Roman" w:cs="Times New Roman"/>
          <w:b/>
          <w:bCs/>
          <w:sz w:val="16"/>
          <w:szCs w:val="16"/>
          <w:vertAlign w:val="superscript"/>
          <w:lang w:eastAsia="uk-UA"/>
        </w:rPr>
        <w:t>1</w:t>
      </w:r>
      <w:r w:rsidRPr="003C5A43">
        <w:rPr>
          <w:rFonts w:ascii="Times New Roman" w:eastAsia="Times New Roman" w:hAnsi="Times New Roman" w:cs="Times New Roman"/>
          <w:sz w:val="24"/>
          <w:szCs w:val="24"/>
          <w:lang w:eastAsia="uk-UA"/>
        </w:rPr>
        <w:t>. У цьому Положенні терміни вживаються в такому значенні:</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 w:name="n327"/>
      <w:bookmarkEnd w:id="21"/>
      <w:r w:rsidRPr="003C5A43">
        <w:rPr>
          <w:rFonts w:ascii="Times New Roman" w:eastAsia="Times New Roman" w:hAnsi="Times New Roman" w:cs="Times New Roman"/>
          <w:sz w:val="24"/>
          <w:szCs w:val="24"/>
          <w:lang w:eastAsia="uk-UA"/>
        </w:rPr>
        <w:t>автоматизована система інклюзивно-ресурсних центрів (далі - АС “ІРЦ”) - автоматизована система збирання, оброблення, зберігання та захисту інформації щодо осіб з особливими освітніми потребами та суб’єктів освітньої діяльності, що формується (створюється) та використовується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2" w:name="n328"/>
      <w:bookmarkEnd w:id="22"/>
      <w:r w:rsidRPr="003C5A43">
        <w:rPr>
          <w:rFonts w:ascii="Times New Roman" w:eastAsia="Times New Roman" w:hAnsi="Times New Roman" w:cs="Times New Roman"/>
          <w:sz w:val="24"/>
          <w:szCs w:val="24"/>
          <w:lang w:eastAsia="uk-UA"/>
        </w:rPr>
        <w:t>комплексна оцінка - збір та інтерпретація інформації про особливості розвитку особи з метою визначення її особливих освітніх потреб та визначення її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корекційно-розвиткових послуг;</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 w:name="n329"/>
      <w:bookmarkEnd w:id="23"/>
      <w:r w:rsidRPr="003C5A43">
        <w:rPr>
          <w:rFonts w:ascii="Times New Roman" w:eastAsia="Times New Roman" w:hAnsi="Times New Roman" w:cs="Times New Roman"/>
          <w:sz w:val="24"/>
          <w:szCs w:val="24"/>
          <w:lang w:eastAsia="uk-UA"/>
        </w:rPr>
        <w:t>мобільний інклюзивно-ресурсний центр - 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осіб з особливими освітніми потребами;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 w:name="n330"/>
      <w:bookmarkEnd w:id="24"/>
      <w:r w:rsidRPr="003C5A43">
        <w:rPr>
          <w:rFonts w:ascii="Times New Roman" w:eastAsia="Times New Roman" w:hAnsi="Times New Roman" w:cs="Times New Roman"/>
          <w:sz w:val="24"/>
          <w:szCs w:val="24"/>
          <w:lang w:eastAsia="uk-UA"/>
        </w:rPr>
        <w:t>освітні труднощі - труднощі у навчанні, які впливають на процес здобуття освіти та результати навчання здобувачів освіти відповідного року навчання;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 w:name="n331"/>
      <w:bookmarkEnd w:id="25"/>
      <w:r w:rsidRPr="003C5A43">
        <w:rPr>
          <w:rFonts w:ascii="Times New Roman" w:eastAsia="Times New Roman" w:hAnsi="Times New Roman" w:cs="Times New Roman"/>
          <w:sz w:val="24"/>
          <w:szCs w:val="24"/>
          <w:lang w:eastAsia="uk-UA"/>
        </w:rPr>
        <w:t>підтримка в освітньому процесі - підтримка, що надається здобувачам освіти постійно або тимчасово та передбачає створення для них сприятливих для навчання умов у закладі освіти, а також здійснення додаткових заходів, спрямованих на подолання їх освітніх труднощів;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 w:name="n332"/>
      <w:bookmarkEnd w:id="26"/>
      <w:r w:rsidRPr="003C5A43">
        <w:rPr>
          <w:rFonts w:ascii="Times New Roman" w:eastAsia="Times New Roman" w:hAnsi="Times New Roman" w:cs="Times New Roman"/>
          <w:sz w:val="24"/>
          <w:szCs w:val="24"/>
          <w:lang w:eastAsia="uk-UA"/>
        </w:rPr>
        <w:lastRenderedPageBreak/>
        <w:t>філія інклюзивно-ресурсного центру (далі - філія) - територіально відокремлений структурний підрозділ інклюзивно-ресурсного центру, що не має статусу юридичної особи і діє на підставі положення, затвердженого засновником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 w:name="n333"/>
      <w:bookmarkEnd w:id="27"/>
      <w:r w:rsidRPr="003C5A43">
        <w:rPr>
          <w:rFonts w:ascii="Times New Roman" w:eastAsia="Times New Roman" w:hAnsi="Times New Roman" w:cs="Times New Roman"/>
          <w:i/>
          <w:iCs/>
          <w:sz w:val="24"/>
          <w:szCs w:val="24"/>
          <w:lang w:eastAsia="uk-UA"/>
        </w:rPr>
        <w:t>{Положення доповнено пунктом 1</w:t>
      </w:r>
      <w:r w:rsidRPr="003C5A43">
        <w:rPr>
          <w:rFonts w:ascii="Times New Roman" w:eastAsia="Times New Roman" w:hAnsi="Times New Roman" w:cs="Times New Roman"/>
          <w:b/>
          <w:bCs/>
          <w:sz w:val="2"/>
          <w:szCs w:val="2"/>
          <w:vertAlign w:val="superscript"/>
          <w:lang w:eastAsia="uk-UA"/>
        </w:rPr>
        <w:t>-</w:t>
      </w:r>
      <w:r w:rsidRPr="003C5A43">
        <w:rPr>
          <w:rFonts w:ascii="Times New Roman" w:eastAsia="Times New Roman" w:hAnsi="Times New Roman" w:cs="Times New Roman"/>
          <w:b/>
          <w:bCs/>
          <w:sz w:val="16"/>
          <w:szCs w:val="16"/>
          <w:vertAlign w:val="superscript"/>
          <w:lang w:eastAsia="uk-UA"/>
        </w:rPr>
        <w:t>1</w:t>
      </w:r>
      <w:r w:rsidRPr="003C5A43">
        <w:rPr>
          <w:rFonts w:ascii="Times New Roman" w:eastAsia="Times New Roman" w:hAnsi="Times New Roman" w:cs="Times New Roman"/>
          <w:i/>
          <w:iCs/>
          <w:sz w:val="24"/>
          <w:szCs w:val="24"/>
          <w:lang w:eastAsia="uk-UA"/>
        </w:rPr>
        <w:t> згідно з Постановою КМ </w:t>
      </w:r>
      <w:hyperlink r:id="rId18" w:anchor="n46"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 w:name="n16"/>
      <w:bookmarkEnd w:id="28"/>
      <w:r w:rsidRPr="003C5A43">
        <w:rPr>
          <w:rFonts w:ascii="Times New Roman" w:eastAsia="Times New Roman" w:hAnsi="Times New Roman" w:cs="Times New Roman"/>
          <w:sz w:val="24"/>
          <w:szCs w:val="24"/>
          <w:lang w:eastAsia="uk-UA"/>
        </w:rPr>
        <w:t>2. У своїй діяльності інклюзивно-ресурсний центр керується </w:t>
      </w:r>
      <w:hyperlink r:id="rId19" w:tgtFrame="_blank" w:history="1">
        <w:r w:rsidRPr="003C5A43">
          <w:rPr>
            <w:rFonts w:ascii="Times New Roman" w:eastAsia="Times New Roman" w:hAnsi="Times New Roman" w:cs="Times New Roman"/>
            <w:color w:val="000099"/>
            <w:sz w:val="24"/>
            <w:szCs w:val="24"/>
            <w:u w:val="single"/>
            <w:lang w:eastAsia="uk-UA"/>
          </w:rPr>
          <w:t>Конституцією України</w:t>
        </w:r>
      </w:hyperlink>
      <w:r w:rsidRPr="003C5A43">
        <w:rPr>
          <w:rFonts w:ascii="Times New Roman" w:eastAsia="Times New Roman" w:hAnsi="Times New Roman" w:cs="Times New Roman"/>
          <w:sz w:val="24"/>
          <w:szCs w:val="24"/>
          <w:lang w:eastAsia="uk-UA"/>
        </w:rPr>
        <w:t>, </w:t>
      </w:r>
      <w:hyperlink r:id="rId20" w:tgtFrame="_blank" w:history="1">
        <w:r w:rsidRPr="003C5A43">
          <w:rPr>
            <w:rFonts w:ascii="Times New Roman" w:eastAsia="Times New Roman" w:hAnsi="Times New Roman" w:cs="Times New Roman"/>
            <w:color w:val="000099"/>
            <w:sz w:val="24"/>
            <w:szCs w:val="24"/>
            <w:u w:val="single"/>
            <w:lang w:eastAsia="uk-UA"/>
          </w:rPr>
          <w:t>Конвенцією про права осіб з інвалідністю</w:t>
        </w:r>
      </w:hyperlink>
      <w:r w:rsidRPr="003C5A43">
        <w:rPr>
          <w:rFonts w:ascii="Times New Roman" w:eastAsia="Times New Roman" w:hAnsi="Times New Roman" w:cs="Times New Roman"/>
          <w:sz w:val="24"/>
          <w:szCs w:val="24"/>
          <w:lang w:eastAsia="uk-UA"/>
        </w:rPr>
        <w:t>, Законами України </w:t>
      </w:r>
      <w:hyperlink r:id="rId21" w:tgtFrame="_blank" w:history="1">
        <w:r w:rsidRPr="003C5A43">
          <w:rPr>
            <w:rFonts w:ascii="Times New Roman" w:eastAsia="Times New Roman" w:hAnsi="Times New Roman" w:cs="Times New Roman"/>
            <w:color w:val="000099"/>
            <w:sz w:val="24"/>
            <w:szCs w:val="24"/>
            <w:u w:val="single"/>
            <w:lang w:eastAsia="uk-UA"/>
          </w:rPr>
          <w:t>“Про освіту”</w:t>
        </w:r>
      </w:hyperlink>
      <w:r w:rsidRPr="003C5A43">
        <w:rPr>
          <w:rFonts w:ascii="Times New Roman" w:eastAsia="Times New Roman" w:hAnsi="Times New Roman" w:cs="Times New Roman"/>
          <w:sz w:val="24"/>
          <w:szCs w:val="24"/>
          <w:lang w:eastAsia="uk-UA"/>
        </w:rPr>
        <w:t>, </w:t>
      </w:r>
      <w:hyperlink r:id="rId22" w:tgtFrame="_blank" w:history="1">
        <w:r w:rsidRPr="003C5A43">
          <w:rPr>
            <w:rFonts w:ascii="Times New Roman" w:eastAsia="Times New Roman" w:hAnsi="Times New Roman" w:cs="Times New Roman"/>
            <w:color w:val="000099"/>
            <w:sz w:val="24"/>
            <w:szCs w:val="24"/>
            <w:u w:val="single"/>
            <w:lang w:eastAsia="uk-UA"/>
          </w:rPr>
          <w:t>“Про повну загальну середню освіту</w:t>
        </w:r>
      </w:hyperlink>
      <w:r w:rsidRPr="003C5A43">
        <w:rPr>
          <w:rFonts w:ascii="Times New Roman" w:eastAsia="Times New Roman" w:hAnsi="Times New Roman" w:cs="Times New Roman"/>
          <w:sz w:val="24"/>
          <w:szCs w:val="24"/>
          <w:lang w:eastAsia="uk-UA"/>
        </w:rPr>
        <w:t>”, </w:t>
      </w:r>
      <w:hyperlink r:id="rId23" w:tgtFrame="_blank" w:history="1">
        <w:r w:rsidRPr="003C5A43">
          <w:rPr>
            <w:rFonts w:ascii="Times New Roman" w:eastAsia="Times New Roman" w:hAnsi="Times New Roman" w:cs="Times New Roman"/>
            <w:color w:val="000099"/>
            <w:sz w:val="24"/>
            <w:szCs w:val="24"/>
            <w:u w:val="single"/>
            <w:lang w:eastAsia="uk-UA"/>
          </w:rPr>
          <w:t>“Про професійну (професійно-технічну) освіту”</w:t>
        </w:r>
      </w:hyperlink>
      <w:r w:rsidRPr="003C5A43">
        <w:rPr>
          <w:rFonts w:ascii="Times New Roman" w:eastAsia="Times New Roman" w:hAnsi="Times New Roman" w:cs="Times New Roman"/>
          <w:sz w:val="24"/>
          <w:szCs w:val="24"/>
          <w:lang w:eastAsia="uk-UA"/>
        </w:rPr>
        <w:t>, </w:t>
      </w:r>
      <w:hyperlink r:id="rId24" w:tgtFrame="_blank" w:history="1">
        <w:r w:rsidRPr="003C5A43">
          <w:rPr>
            <w:rFonts w:ascii="Times New Roman" w:eastAsia="Times New Roman" w:hAnsi="Times New Roman" w:cs="Times New Roman"/>
            <w:color w:val="000099"/>
            <w:sz w:val="24"/>
            <w:szCs w:val="24"/>
            <w:u w:val="single"/>
            <w:lang w:eastAsia="uk-UA"/>
          </w:rPr>
          <w:t>“Про фахову передвищу освіту”</w:t>
        </w:r>
      </w:hyperlink>
      <w:r w:rsidRPr="003C5A43">
        <w:rPr>
          <w:rFonts w:ascii="Times New Roman" w:eastAsia="Times New Roman" w:hAnsi="Times New Roman" w:cs="Times New Roman"/>
          <w:sz w:val="24"/>
          <w:szCs w:val="24"/>
          <w:lang w:eastAsia="uk-UA"/>
        </w:rPr>
        <w:t>, </w:t>
      </w:r>
      <w:hyperlink r:id="rId25" w:tgtFrame="_blank" w:history="1">
        <w:r w:rsidRPr="003C5A43">
          <w:rPr>
            <w:rFonts w:ascii="Times New Roman" w:eastAsia="Times New Roman" w:hAnsi="Times New Roman" w:cs="Times New Roman"/>
            <w:color w:val="000099"/>
            <w:sz w:val="24"/>
            <w:szCs w:val="24"/>
            <w:u w:val="single"/>
            <w:lang w:eastAsia="uk-UA"/>
          </w:rPr>
          <w:t>“Про вищу освіту”</w:t>
        </w:r>
      </w:hyperlink>
      <w:r w:rsidRPr="003C5A43">
        <w:rPr>
          <w:rFonts w:ascii="Times New Roman" w:eastAsia="Times New Roman" w:hAnsi="Times New Roman" w:cs="Times New Roman"/>
          <w:sz w:val="24"/>
          <w:szCs w:val="24"/>
          <w:lang w:eastAsia="uk-UA"/>
        </w:rPr>
        <w:t>, </w:t>
      </w:r>
      <w:hyperlink r:id="rId26" w:tgtFrame="_blank" w:history="1">
        <w:r w:rsidRPr="003C5A43">
          <w:rPr>
            <w:rFonts w:ascii="Times New Roman" w:eastAsia="Times New Roman" w:hAnsi="Times New Roman" w:cs="Times New Roman"/>
            <w:color w:val="000099"/>
            <w:sz w:val="24"/>
            <w:szCs w:val="24"/>
            <w:u w:val="single"/>
            <w:lang w:eastAsia="uk-UA"/>
          </w:rPr>
          <w:t>“Про дошкільну освіту”</w:t>
        </w:r>
      </w:hyperlink>
      <w:r w:rsidRPr="003C5A43">
        <w:rPr>
          <w:rFonts w:ascii="Times New Roman" w:eastAsia="Times New Roman" w:hAnsi="Times New Roman" w:cs="Times New Roman"/>
          <w:sz w:val="24"/>
          <w:szCs w:val="24"/>
          <w:lang w:eastAsia="uk-UA"/>
        </w:rPr>
        <w:t>, іншими актами законодавства та цим Положенням.</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9" w:name="n334"/>
      <w:bookmarkEnd w:id="29"/>
      <w:r w:rsidRPr="003C5A43">
        <w:rPr>
          <w:rFonts w:ascii="Times New Roman" w:eastAsia="Times New Roman" w:hAnsi="Times New Roman" w:cs="Times New Roman"/>
          <w:i/>
          <w:iCs/>
          <w:sz w:val="24"/>
          <w:szCs w:val="24"/>
          <w:lang w:eastAsia="uk-UA"/>
        </w:rPr>
        <w:t>{Абзац перший пункту 2 із змінами, внесеними згідно з Постановою КМ </w:t>
      </w:r>
      <w:hyperlink r:id="rId27" w:anchor="n54"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0" w:name="n17"/>
      <w:bookmarkEnd w:id="30"/>
      <w:r w:rsidRPr="003C5A43">
        <w:rPr>
          <w:rFonts w:ascii="Times New Roman" w:eastAsia="Times New Roman" w:hAnsi="Times New Roman" w:cs="Times New Roman"/>
          <w:sz w:val="24"/>
          <w:szCs w:val="24"/>
          <w:lang w:eastAsia="uk-UA"/>
        </w:rPr>
        <w:t>Інклюзивно-ресурсний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1" w:name="n18"/>
      <w:bookmarkEnd w:id="31"/>
      <w:r w:rsidRPr="003C5A43">
        <w:rPr>
          <w:rFonts w:ascii="Times New Roman" w:eastAsia="Times New Roman" w:hAnsi="Times New Roman" w:cs="Times New Roman"/>
          <w:sz w:val="24"/>
          <w:szCs w:val="24"/>
          <w:lang w:eastAsia="uk-UA"/>
        </w:rPr>
        <w:t>3. Засновниками інклюзивно-ресурсних центрів є представницькі органи місцевого самоврядування територіальних громад, районні, міські, районні у містах (у разі їх утворення) ради.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2" w:name="n19"/>
      <w:bookmarkEnd w:id="32"/>
      <w:r w:rsidRPr="003C5A43">
        <w:rPr>
          <w:rFonts w:ascii="Times New Roman" w:eastAsia="Times New Roman" w:hAnsi="Times New Roman" w:cs="Times New Roman"/>
          <w:sz w:val="24"/>
          <w:szCs w:val="24"/>
          <w:lang w:eastAsia="uk-UA"/>
        </w:rPr>
        <w:t>Інклюзивно-ресурсний центр є юридичною особою, що утворюється як бюджетна установа.</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3" w:name="n335"/>
      <w:bookmarkEnd w:id="33"/>
      <w:r w:rsidRPr="003C5A43">
        <w:rPr>
          <w:rFonts w:ascii="Times New Roman" w:eastAsia="Times New Roman" w:hAnsi="Times New Roman" w:cs="Times New Roman"/>
          <w:i/>
          <w:iCs/>
          <w:sz w:val="24"/>
          <w:szCs w:val="24"/>
          <w:lang w:eastAsia="uk-UA"/>
        </w:rPr>
        <w:t>{Абзац другий пункту 3 із змінами, внесеними згідно з Постановою КМ </w:t>
      </w:r>
      <w:hyperlink r:id="rId28" w:anchor="n56"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4" w:name="n20"/>
      <w:bookmarkEnd w:id="34"/>
      <w:r w:rsidRPr="003C5A43">
        <w:rPr>
          <w:rFonts w:ascii="Times New Roman" w:eastAsia="Times New Roman" w:hAnsi="Times New Roman" w:cs="Times New Roman"/>
          <w:sz w:val="24"/>
          <w:szCs w:val="24"/>
          <w:lang w:eastAsia="uk-UA"/>
        </w:rPr>
        <w:t>Інклюзивно-ресурсний центр має рахунки в органах Казначейства, самостійний баланс, бланк із своїм найменуванням.</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5" w:name="n21"/>
      <w:bookmarkEnd w:id="35"/>
      <w:r w:rsidRPr="003C5A43">
        <w:rPr>
          <w:rFonts w:ascii="Times New Roman" w:eastAsia="Times New Roman" w:hAnsi="Times New Roman" w:cs="Times New Roman"/>
          <w:sz w:val="24"/>
          <w:szCs w:val="24"/>
          <w:lang w:eastAsia="uk-UA"/>
        </w:rPr>
        <w:t>Засновник розробляє та затверджує установчі документи інклюзивно-ресурсного центру відповідно до вимог законодавства, у тому числі цього Положення.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6" w:name="n336"/>
      <w:bookmarkEnd w:id="36"/>
      <w:r w:rsidRPr="003C5A43">
        <w:rPr>
          <w:rFonts w:ascii="Times New Roman" w:eastAsia="Times New Roman" w:hAnsi="Times New Roman" w:cs="Times New Roman"/>
          <w:sz w:val="24"/>
          <w:szCs w:val="24"/>
          <w:lang w:eastAsia="uk-UA"/>
        </w:rPr>
        <w:t>Інклюзивно-ресурсний центр може мати у своїй структурі філію (філії). Інклюзивно-ресурсний центр може організовувати власну діяльність з використанням мобільного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7" w:name="n338"/>
      <w:bookmarkEnd w:id="37"/>
      <w:r w:rsidRPr="003C5A43">
        <w:rPr>
          <w:rFonts w:ascii="Times New Roman" w:eastAsia="Times New Roman" w:hAnsi="Times New Roman" w:cs="Times New Roman"/>
          <w:i/>
          <w:iCs/>
          <w:sz w:val="24"/>
          <w:szCs w:val="24"/>
          <w:lang w:eastAsia="uk-UA"/>
        </w:rPr>
        <w:t>{Пункт 3 доповнено абзацом згідно з Постановою КМ </w:t>
      </w:r>
      <w:hyperlink r:id="rId29" w:anchor="n57"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8" w:name="n337"/>
      <w:bookmarkEnd w:id="38"/>
      <w:r w:rsidRPr="003C5A43">
        <w:rPr>
          <w:rFonts w:ascii="Times New Roman" w:eastAsia="Times New Roman" w:hAnsi="Times New Roman" w:cs="Times New Roman"/>
          <w:sz w:val="24"/>
          <w:szCs w:val="24"/>
          <w:lang w:eastAsia="uk-UA"/>
        </w:rPr>
        <w:t>Кілька засновників можуть прийняти спільне рішення про утворення інклюзивно-ресурсного центру та укласти договір про спільну діяльність або засновницький договір у порядку, визначеному законодавством. Сільські, селищні, міські ради можуть утворювати інклюзивно-ресурсні центри, забезпечувати та організовувати їх діяльність відповідно до </w:t>
      </w:r>
      <w:hyperlink r:id="rId30" w:tgtFrame="_blank" w:history="1">
        <w:r w:rsidRPr="003C5A43">
          <w:rPr>
            <w:rFonts w:ascii="Times New Roman" w:eastAsia="Times New Roman" w:hAnsi="Times New Roman" w:cs="Times New Roman"/>
            <w:color w:val="000099"/>
            <w:sz w:val="24"/>
            <w:szCs w:val="24"/>
            <w:u w:val="single"/>
            <w:lang w:eastAsia="uk-UA"/>
          </w:rPr>
          <w:t>Закону України</w:t>
        </w:r>
      </w:hyperlink>
      <w:r w:rsidRPr="003C5A43">
        <w:rPr>
          <w:rFonts w:ascii="Times New Roman" w:eastAsia="Times New Roman" w:hAnsi="Times New Roman" w:cs="Times New Roman"/>
          <w:sz w:val="24"/>
          <w:szCs w:val="24"/>
          <w:lang w:eastAsia="uk-UA"/>
        </w:rPr>
        <w:t> “Про співробітництво територіальних громад”.</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9" w:name="n339"/>
      <w:bookmarkEnd w:id="39"/>
      <w:r w:rsidRPr="003C5A43">
        <w:rPr>
          <w:rFonts w:ascii="Times New Roman" w:eastAsia="Times New Roman" w:hAnsi="Times New Roman" w:cs="Times New Roman"/>
          <w:i/>
          <w:iCs/>
          <w:sz w:val="24"/>
          <w:szCs w:val="24"/>
          <w:lang w:eastAsia="uk-UA"/>
        </w:rPr>
        <w:t>{Пункт 3 доповнено абзацом згідно з Постановою КМ </w:t>
      </w:r>
      <w:hyperlink r:id="rId31" w:anchor="n57"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0" w:name="n22"/>
      <w:bookmarkEnd w:id="40"/>
      <w:r w:rsidRPr="003C5A43">
        <w:rPr>
          <w:rFonts w:ascii="Times New Roman" w:eastAsia="Times New Roman" w:hAnsi="Times New Roman" w:cs="Times New Roman"/>
          <w:sz w:val="24"/>
          <w:szCs w:val="24"/>
          <w:lang w:eastAsia="uk-UA"/>
        </w:rPr>
        <w:t>4. Інклюзивно-ресурсні центри утворюються з розрахунку один інклюзивно-ресурсний центр не більш як на 7 тис. дітей, які проживають на території територіальної громади (району), та не більш як на 12 тис. дітей, які проживають у місті (районі міста).</w:t>
      </w:r>
    </w:p>
    <w:p w:rsidR="003C5A43" w:rsidRPr="003C5A43" w:rsidRDefault="003C5A43" w:rsidP="003C5A43">
      <w:pPr>
        <w:spacing w:after="150" w:line="240" w:lineRule="auto"/>
        <w:ind w:firstLine="450"/>
        <w:jc w:val="both"/>
        <w:rPr>
          <w:rFonts w:ascii="Times New Roman" w:eastAsia="Times New Roman" w:hAnsi="Times New Roman" w:cs="Times New Roman"/>
          <w:i/>
          <w:iCs/>
          <w:sz w:val="24"/>
          <w:szCs w:val="24"/>
          <w:lang w:eastAsia="uk-UA"/>
        </w:rPr>
      </w:pPr>
      <w:bookmarkStart w:id="41" w:name="n23"/>
      <w:bookmarkEnd w:id="41"/>
      <w:r w:rsidRPr="003C5A43">
        <w:rPr>
          <w:rFonts w:ascii="Times New Roman" w:eastAsia="Times New Roman" w:hAnsi="Times New Roman" w:cs="Times New Roman"/>
          <w:i/>
          <w:iCs/>
          <w:sz w:val="24"/>
          <w:szCs w:val="24"/>
          <w:lang w:eastAsia="uk-UA"/>
        </w:rPr>
        <w:t>{Абзац другий пункту 4 виключено на підставі Постанови КМ </w:t>
      </w:r>
      <w:hyperlink r:id="rId32" w:anchor="n60"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2" w:name="n24"/>
      <w:bookmarkEnd w:id="42"/>
      <w:r w:rsidRPr="003C5A43">
        <w:rPr>
          <w:rFonts w:ascii="Times New Roman" w:eastAsia="Times New Roman" w:hAnsi="Times New Roman" w:cs="Times New Roman"/>
          <w:sz w:val="24"/>
          <w:szCs w:val="24"/>
          <w:lang w:eastAsia="uk-UA"/>
        </w:rPr>
        <w:t>5. У своїй діяльності інклюзивно-ресурсний центр підпорядковується засновнику. Органи управління у сфері освіти обласних, Київської та Севастопольської міських держадміністрацій (далі - органи управління освітою) здійснюють координацію діяльності інклюзивно-ресурсних центрів, контроль за дотриманням ними актів законодавства та цього Положення.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3" w:name="n233"/>
      <w:bookmarkEnd w:id="43"/>
      <w:r w:rsidRPr="003C5A43">
        <w:rPr>
          <w:rFonts w:ascii="Times New Roman" w:eastAsia="Times New Roman" w:hAnsi="Times New Roman" w:cs="Times New Roman"/>
          <w:i/>
          <w:iCs/>
          <w:sz w:val="24"/>
          <w:szCs w:val="24"/>
          <w:lang w:eastAsia="uk-UA"/>
        </w:rPr>
        <w:lastRenderedPageBreak/>
        <w:t>{Пункт 5 в редакції Постанови КМ </w:t>
      </w:r>
      <w:hyperlink r:id="rId33" w:anchor="n71"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із змінами, внесеними згідно з Постановою КМ </w:t>
      </w:r>
      <w:hyperlink r:id="rId34" w:anchor="n61"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4" w:name="n25"/>
      <w:bookmarkEnd w:id="44"/>
      <w:r w:rsidRPr="003C5A43">
        <w:rPr>
          <w:rFonts w:ascii="Times New Roman" w:eastAsia="Times New Roman" w:hAnsi="Times New Roman" w:cs="Times New Roman"/>
          <w:sz w:val="24"/>
          <w:szCs w:val="24"/>
          <w:lang w:eastAsia="uk-UA"/>
        </w:rPr>
        <w:t>6. Інклюзивно-ресурсні центри повинні мати приміщення, пристосовані для осіб з особливими освітніми потребами відповідно до вимог законодавства, у тому числі державних санітарних норм і правил та державних будівельних норм.</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5" w:name="n26"/>
      <w:bookmarkEnd w:id="45"/>
      <w:r w:rsidRPr="003C5A43">
        <w:rPr>
          <w:rFonts w:ascii="Times New Roman" w:eastAsia="Times New Roman" w:hAnsi="Times New Roman" w:cs="Times New Roman"/>
          <w:sz w:val="24"/>
          <w:szCs w:val="24"/>
          <w:lang w:eastAsia="uk-UA"/>
        </w:rPr>
        <w:t>Загальна площа інклюзивно-ресурсних центрів становить не менш як 50 кв. метрів. Приміщення інклюзивно-ресурсних центрів облаштовуються кімнатою для прийому громадян, ресурсною кімнатою та кабінетами фахівців (консультантів) інклюзивно-ресурсного центру (далі - фахівці інклюзивно-ресурсного центру) відповідно до його штатного розпису, затвердженого засновником, а також залом для занять з лікувальної фізкультури.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6" w:name="n340"/>
      <w:bookmarkEnd w:id="46"/>
      <w:r w:rsidRPr="003C5A43">
        <w:rPr>
          <w:rFonts w:ascii="Times New Roman" w:eastAsia="Times New Roman" w:hAnsi="Times New Roman" w:cs="Times New Roman"/>
          <w:i/>
          <w:iCs/>
          <w:sz w:val="24"/>
          <w:szCs w:val="24"/>
          <w:lang w:eastAsia="uk-UA"/>
        </w:rPr>
        <w:t>{Абзаци другий і третій пункту 6 замінено абзацом згідно з Постановою КМ </w:t>
      </w:r>
      <w:hyperlink r:id="rId35" w:anchor="n62"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7" w:name="n27"/>
      <w:bookmarkEnd w:id="47"/>
      <w:r w:rsidRPr="003C5A43">
        <w:rPr>
          <w:rFonts w:ascii="Times New Roman" w:eastAsia="Times New Roman" w:hAnsi="Times New Roman" w:cs="Times New Roman"/>
          <w:sz w:val="24"/>
          <w:szCs w:val="24"/>
          <w:lang w:eastAsia="uk-UA"/>
        </w:rPr>
        <w:t>7. Інклюзивно-ресурсний центр надає послуги дітям з особливими освітніми потребами, які проживають (навчаються) у відповідній територіальній громаді (районі), місті (районі міста), за умови подання відповідних документів. У разі відсутності інклюзивно-ресурсного центру у відповідній територіальній громаді (районі), місті (районі міста) за місцем проживання (навчання) дитини батьки (один з батьків) або законні представники мають право звернутися до найближчого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8" w:name="n28"/>
      <w:bookmarkEnd w:id="48"/>
      <w:r w:rsidRPr="003C5A43">
        <w:rPr>
          <w:rFonts w:ascii="Times New Roman" w:eastAsia="Times New Roman" w:hAnsi="Times New Roman" w:cs="Times New Roman"/>
          <w:sz w:val="24"/>
          <w:szCs w:val="24"/>
          <w:lang w:eastAsia="uk-UA"/>
        </w:rPr>
        <w:t>У разі обслуговування дітей з особливими освітніми потребами з інших адміністративно-територіальних одиниць або територіальних громад інклюзивно-ресурсний центр не пізніше 15 числа наступного місяця з дня їх звернення інформує про них засновника та відповідний орган управління освітою. У такому разі діяльність інклюзивно-ресурсних центрів організовується в одній із форм співробітництва, визначених </w:t>
      </w:r>
      <w:hyperlink r:id="rId36" w:anchor="n2" w:tgtFrame="_blank" w:history="1">
        <w:r w:rsidRPr="003C5A43">
          <w:rPr>
            <w:rFonts w:ascii="Times New Roman" w:eastAsia="Times New Roman" w:hAnsi="Times New Roman" w:cs="Times New Roman"/>
            <w:color w:val="000099"/>
            <w:sz w:val="24"/>
            <w:szCs w:val="24"/>
            <w:u w:val="single"/>
            <w:lang w:eastAsia="uk-UA"/>
          </w:rPr>
          <w:t>Законом України</w:t>
        </w:r>
      </w:hyperlink>
      <w:r w:rsidRPr="003C5A43">
        <w:rPr>
          <w:rFonts w:ascii="Times New Roman" w:eastAsia="Times New Roman" w:hAnsi="Times New Roman" w:cs="Times New Roman"/>
          <w:sz w:val="24"/>
          <w:szCs w:val="24"/>
          <w:lang w:eastAsia="uk-UA"/>
        </w:rPr>
        <w:t> “Про співробітництво територіальних громад”.</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49" w:name="n341"/>
      <w:bookmarkEnd w:id="49"/>
      <w:r w:rsidRPr="003C5A43">
        <w:rPr>
          <w:rFonts w:ascii="Times New Roman" w:eastAsia="Times New Roman" w:hAnsi="Times New Roman" w:cs="Times New Roman"/>
          <w:i/>
          <w:iCs/>
          <w:sz w:val="24"/>
          <w:szCs w:val="24"/>
          <w:lang w:eastAsia="uk-UA"/>
        </w:rPr>
        <w:t>{Абзаци другий пункту 7 в редакції Постанови КМ </w:t>
      </w:r>
      <w:hyperlink r:id="rId37" w:anchor="n64"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50" w:name="n29"/>
      <w:bookmarkEnd w:id="50"/>
      <w:r w:rsidRPr="003C5A43">
        <w:rPr>
          <w:rFonts w:ascii="Times New Roman" w:eastAsia="Times New Roman" w:hAnsi="Times New Roman" w:cs="Times New Roman"/>
          <w:b/>
          <w:bCs/>
          <w:sz w:val="28"/>
          <w:szCs w:val="28"/>
          <w:lang w:eastAsia="uk-UA"/>
        </w:rPr>
        <w:t>Завдання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1" w:name="n30"/>
      <w:bookmarkEnd w:id="51"/>
      <w:r w:rsidRPr="003C5A43">
        <w:rPr>
          <w:rFonts w:ascii="Times New Roman" w:eastAsia="Times New Roman" w:hAnsi="Times New Roman" w:cs="Times New Roman"/>
          <w:sz w:val="24"/>
          <w:szCs w:val="24"/>
          <w:lang w:eastAsia="uk-UA"/>
        </w:rPr>
        <w:t>8. Основними завданнями інклюзивно-ресурсного центру є:</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2" w:name="n342"/>
      <w:bookmarkEnd w:id="52"/>
      <w:r w:rsidRPr="003C5A43">
        <w:rPr>
          <w:rFonts w:ascii="Times New Roman" w:eastAsia="Times New Roman" w:hAnsi="Times New Roman" w:cs="Times New Roman"/>
          <w:sz w:val="24"/>
          <w:szCs w:val="24"/>
          <w:lang w:eastAsia="uk-UA"/>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3" w:name="n343"/>
      <w:bookmarkEnd w:id="53"/>
      <w:r w:rsidRPr="003C5A43">
        <w:rPr>
          <w:rFonts w:ascii="Times New Roman" w:eastAsia="Times New Roman" w:hAnsi="Times New Roman" w:cs="Times New Roman"/>
          <w:sz w:val="24"/>
          <w:szCs w:val="24"/>
          <w:lang w:eastAsia="uk-UA"/>
        </w:rPr>
        <w:t>2) надання рекомендацій закладам освіти щодо розроблення індивідуальної програми розвитку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4" w:name="n344"/>
      <w:bookmarkEnd w:id="54"/>
      <w:r w:rsidRPr="003C5A43">
        <w:rPr>
          <w:rFonts w:ascii="Times New Roman" w:eastAsia="Times New Roman" w:hAnsi="Times New Roman" w:cs="Times New Roman"/>
          <w:sz w:val="24"/>
          <w:szCs w:val="24"/>
          <w:lang w:eastAsia="uk-UA"/>
        </w:rPr>
        <w:t>3) консультування батьків, інших законних представників особи з особливими освітніми потребами щодо особливостей її розвитку;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5" w:name="n345"/>
      <w:bookmarkEnd w:id="55"/>
      <w:r w:rsidRPr="003C5A43">
        <w:rPr>
          <w:rFonts w:ascii="Times New Roman" w:eastAsia="Times New Roman" w:hAnsi="Times New Roman" w:cs="Times New Roman"/>
          <w:sz w:val="24"/>
          <w:szCs w:val="24"/>
          <w:lang w:eastAsia="uk-UA"/>
        </w:rPr>
        <w:t>4) забезпечення участі педагогічних працівників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6" w:name="n346"/>
      <w:bookmarkEnd w:id="56"/>
      <w:r w:rsidRPr="003C5A43">
        <w:rPr>
          <w:rFonts w:ascii="Times New Roman" w:eastAsia="Times New Roman" w:hAnsi="Times New Roman" w:cs="Times New Roman"/>
          <w:sz w:val="24"/>
          <w:szCs w:val="24"/>
          <w:lang w:eastAsia="uk-UA"/>
        </w:rPr>
        <w:t>у діяльності команди психолого-педагогічного супроводу особи з особливими освітніми потребами;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7" w:name="n347"/>
      <w:bookmarkEnd w:id="57"/>
      <w:r w:rsidRPr="003C5A43">
        <w:rPr>
          <w:rFonts w:ascii="Times New Roman" w:eastAsia="Times New Roman" w:hAnsi="Times New Roman" w:cs="Times New Roman"/>
          <w:sz w:val="24"/>
          <w:szCs w:val="24"/>
          <w:lang w:eastAsia="uk-UA"/>
        </w:rPr>
        <w:t>у семінарах, тренінгах, майстер-класах для підвищення кваліфікації педагогічних працівників, обміну досвідом тощо;</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8" w:name="n348"/>
      <w:bookmarkEnd w:id="58"/>
      <w:r w:rsidRPr="003C5A43">
        <w:rPr>
          <w:rFonts w:ascii="Times New Roman" w:eastAsia="Times New Roman" w:hAnsi="Times New Roman" w:cs="Times New Roman"/>
          <w:sz w:val="24"/>
          <w:szCs w:val="24"/>
          <w:lang w:eastAsia="uk-UA"/>
        </w:rPr>
        <w:t>5) 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59" w:name="n349"/>
      <w:bookmarkEnd w:id="59"/>
      <w:r w:rsidRPr="003C5A43">
        <w:rPr>
          <w:rFonts w:ascii="Times New Roman" w:eastAsia="Times New Roman" w:hAnsi="Times New Roman" w:cs="Times New Roman"/>
          <w:sz w:val="24"/>
          <w:szCs w:val="24"/>
          <w:lang w:eastAsia="uk-UA"/>
        </w:rPr>
        <w:t>6) надання психолого-педагогічних, корекційно-розвиткових та інших послуг дітям з особливими освітніми потребами: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0" w:name="n350"/>
      <w:bookmarkEnd w:id="60"/>
      <w:r w:rsidRPr="003C5A43">
        <w:rPr>
          <w:rFonts w:ascii="Times New Roman" w:eastAsia="Times New Roman" w:hAnsi="Times New Roman" w:cs="Times New Roman"/>
          <w:sz w:val="24"/>
          <w:szCs w:val="24"/>
          <w:lang w:eastAsia="uk-UA"/>
        </w:rPr>
        <w:t>дітям раннього та дошкільного віку, які не відвідують заклади дошкільної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1" w:name="n351"/>
      <w:bookmarkEnd w:id="61"/>
      <w:r w:rsidRPr="003C5A43">
        <w:rPr>
          <w:rFonts w:ascii="Times New Roman" w:eastAsia="Times New Roman" w:hAnsi="Times New Roman" w:cs="Times New Roman"/>
          <w:sz w:val="24"/>
          <w:szCs w:val="24"/>
          <w:lang w:eastAsia="uk-UA"/>
        </w:rPr>
        <w:lastRenderedPageBreak/>
        <w:t>дітям, які здобувають освіту у формі педагогічного патронажу;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2" w:name="n352"/>
      <w:bookmarkEnd w:id="62"/>
      <w:r w:rsidRPr="003C5A43">
        <w:rPr>
          <w:rFonts w:ascii="Times New Roman" w:eastAsia="Times New Roman" w:hAnsi="Times New Roman" w:cs="Times New Roman"/>
          <w:sz w:val="24"/>
          <w:szCs w:val="24"/>
          <w:lang w:eastAsia="uk-UA"/>
        </w:rPr>
        <w:t>7) визначення потреби в асистенті учня та/або супроводі дитини з особливими освітніми потребами в інклюзивному класі (групі);</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3" w:name="n353"/>
      <w:bookmarkEnd w:id="63"/>
      <w:r w:rsidRPr="003C5A43">
        <w:rPr>
          <w:rFonts w:ascii="Times New Roman" w:eastAsia="Times New Roman" w:hAnsi="Times New Roman" w:cs="Times New Roman"/>
          <w:sz w:val="24"/>
          <w:szCs w:val="24"/>
          <w:lang w:eastAsia="uk-UA"/>
        </w:rPr>
        <w:t>8) визначення рівня підтримки особи з особливими освітніми потребами в закладі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4" w:name="n354"/>
      <w:bookmarkEnd w:id="64"/>
      <w:r w:rsidRPr="003C5A43">
        <w:rPr>
          <w:rFonts w:ascii="Times New Roman" w:eastAsia="Times New Roman" w:hAnsi="Times New Roman" w:cs="Times New Roman"/>
          <w:sz w:val="24"/>
          <w:szCs w:val="24"/>
          <w:lang w:eastAsia="uk-UA"/>
        </w:rPr>
        <w:t>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5" w:name="n355"/>
      <w:bookmarkEnd w:id="65"/>
      <w:r w:rsidRPr="003C5A43">
        <w:rPr>
          <w:rFonts w:ascii="Times New Roman" w:eastAsia="Times New Roman" w:hAnsi="Times New Roman" w:cs="Times New Roman"/>
          <w:sz w:val="24"/>
          <w:szCs w:val="24"/>
          <w:lang w:eastAsia="uk-UA"/>
        </w:rPr>
        <w:t>10) інформування громади про діяльність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6" w:name="n356"/>
      <w:bookmarkEnd w:id="66"/>
      <w:r w:rsidRPr="003C5A43">
        <w:rPr>
          <w:rFonts w:ascii="Times New Roman" w:eastAsia="Times New Roman" w:hAnsi="Times New Roman" w:cs="Times New Roman"/>
          <w:sz w:val="24"/>
          <w:szCs w:val="24"/>
          <w:lang w:eastAsia="uk-UA"/>
        </w:rPr>
        <w:t>11) ведення обліку осіб, які звернулися до інклюзивно-ресурсного центру, шляхом формування їх електронного переліку в АС “ІРЦ” за формою, визначеною </w:t>
      </w:r>
      <w:hyperlink r:id="rId38" w:anchor="n200" w:history="1">
        <w:r w:rsidRPr="003C5A43">
          <w:rPr>
            <w:rFonts w:ascii="Times New Roman" w:eastAsia="Times New Roman" w:hAnsi="Times New Roman" w:cs="Times New Roman"/>
            <w:color w:val="006600"/>
            <w:sz w:val="24"/>
            <w:szCs w:val="24"/>
            <w:u w:val="single"/>
            <w:lang w:eastAsia="uk-UA"/>
          </w:rPr>
          <w:t>додатком 1</w:t>
        </w:r>
      </w:hyperlink>
      <w:r w:rsidRPr="003C5A43">
        <w:rPr>
          <w:rFonts w:ascii="Times New Roman" w:eastAsia="Times New Roman" w:hAnsi="Times New Roman" w:cs="Times New Roman"/>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7" w:name="n357"/>
      <w:bookmarkEnd w:id="67"/>
      <w:r w:rsidRPr="003C5A43">
        <w:rPr>
          <w:rFonts w:ascii="Times New Roman" w:eastAsia="Times New Roman" w:hAnsi="Times New Roman" w:cs="Times New Roman"/>
          <w:sz w:val="24"/>
          <w:szCs w:val="24"/>
          <w:lang w:eastAsia="uk-UA"/>
        </w:rPr>
        <w:t>12) підготовка звітної та аналітичної інформації про результати діяльності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8" w:name="n237"/>
      <w:bookmarkEnd w:id="68"/>
      <w:r w:rsidRPr="003C5A43">
        <w:rPr>
          <w:rFonts w:ascii="Times New Roman" w:eastAsia="Times New Roman" w:hAnsi="Times New Roman" w:cs="Times New Roman"/>
          <w:i/>
          <w:iCs/>
          <w:sz w:val="24"/>
          <w:szCs w:val="24"/>
          <w:lang w:eastAsia="uk-UA"/>
        </w:rPr>
        <w:t>{Пункт 8 в редакції Постанов КМ </w:t>
      </w:r>
      <w:hyperlink r:id="rId39" w:anchor="n78"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40" w:anchor="n66"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69" w:name="n42"/>
      <w:bookmarkEnd w:id="69"/>
      <w:r w:rsidRPr="003C5A43">
        <w:rPr>
          <w:rFonts w:ascii="Times New Roman" w:eastAsia="Times New Roman" w:hAnsi="Times New Roman" w:cs="Times New Roman"/>
          <w:sz w:val="24"/>
          <w:szCs w:val="24"/>
          <w:lang w:eastAsia="uk-UA"/>
        </w:rPr>
        <w:t>9. Управління освітою подають щороку не пізніше ніж 25 лютого визначеній МОН установі, що належить до сфери його управління, зведену інформацію про діяльність інклюзивно-ресурсного центру з використанням АС “ІРЦ” відповідно до форми, затвердженої МОН.</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70" w:name="n358"/>
      <w:bookmarkEnd w:id="70"/>
      <w:r w:rsidRPr="003C5A43">
        <w:rPr>
          <w:rFonts w:ascii="Times New Roman" w:eastAsia="Times New Roman" w:hAnsi="Times New Roman" w:cs="Times New Roman"/>
          <w:i/>
          <w:iCs/>
          <w:sz w:val="24"/>
          <w:szCs w:val="24"/>
          <w:lang w:eastAsia="uk-UA"/>
        </w:rPr>
        <w:t>{Пункт 9 в редакції Постанови КМ </w:t>
      </w:r>
      <w:hyperlink r:id="rId41" w:anchor="n66"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71" w:name="n43"/>
      <w:bookmarkEnd w:id="71"/>
      <w:r w:rsidRPr="003C5A43">
        <w:rPr>
          <w:rFonts w:ascii="Times New Roman" w:eastAsia="Times New Roman" w:hAnsi="Times New Roman" w:cs="Times New Roman"/>
          <w:sz w:val="24"/>
          <w:szCs w:val="24"/>
          <w:lang w:eastAsia="uk-UA"/>
        </w:rPr>
        <w:t>10. З метою якісного виконання покладених завдань інклюзивно-ресурсний центр зобов’язаний:</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72" w:name="n44"/>
      <w:bookmarkEnd w:id="72"/>
      <w:r w:rsidRPr="003C5A43">
        <w:rPr>
          <w:rFonts w:ascii="Times New Roman" w:eastAsia="Times New Roman" w:hAnsi="Times New Roman" w:cs="Times New Roman"/>
          <w:sz w:val="24"/>
          <w:szCs w:val="24"/>
          <w:lang w:eastAsia="uk-UA"/>
        </w:rPr>
        <w:t>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73" w:name="n45"/>
      <w:bookmarkEnd w:id="73"/>
      <w:r w:rsidRPr="003C5A43">
        <w:rPr>
          <w:rFonts w:ascii="Times New Roman" w:eastAsia="Times New Roman" w:hAnsi="Times New Roman" w:cs="Times New Roman"/>
          <w:sz w:val="24"/>
          <w:szCs w:val="24"/>
          <w:lang w:eastAsia="uk-UA"/>
        </w:rPr>
        <w:t>вносити засновнику, відповідному структурному підрозділу з питань діяльності інклюзивно-ресурсних центрів органів управління освітою та центру підтримки інклюзивної освіти пропозиції щодо удосконалення діяльності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74" w:name="n251"/>
      <w:bookmarkEnd w:id="74"/>
      <w:r w:rsidRPr="003C5A43">
        <w:rPr>
          <w:rFonts w:ascii="Times New Roman" w:eastAsia="Times New Roman" w:hAnsi="Times New Roman" w:cs="Times New Roman"/>
          <w:i/>
          <w:iCs/>
          <w:sz w:val="24"/>
          <w:szCs w:val="24"/>
          <w:lang w:eastAsia="uk-UA"/>
        </w:rPr>
        <w:t>{Абзац третій пункту 10 в редакції Постанови КМ </w:t>
      </w:r>
      <w:hyperlink r:id="rId42" w:anchor="n93"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75" w:name="n46"/>
      <w:bookmarkEnd w:id="75"/>
      <w:r w:rsidRPr="003C5A43">
        <w:rPr>
          <w:rFonts w:ascii="Times New Roman" w:eastAsia="Times New Roman" w:hAnsi="Times New Roman" w:cs="Times New Roman"/>
          <w:sz w:val="24"/>
          <w:szCs w:val="24"/>
          <w:lang w:eastAsia="uk-UA"/>
        </w:rPr>
        <w:t>залучати у разі потреби додаткових фахівців, у тому числі медичних працівників, працівників соціальних служб, фахівців інших інклюзивно-ресурсних центрів, працівників закладів дошкільної освіти (ясел-садків) компенсуючого типу, спеціальних закладів загальної середньої освіти та навчально-реабілітаційних центрів.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76" w:name="n252"/>
      <w:bookmarkEnd w:id="76"/>
      <w:r w:rsidRPr="003C5A43">
        <w:rPr>
          <w:rFonts w:ascii="Times New Roman" w:eastAsia="Times New Roman" w:hAnsi="Times New Roman" w:cs="Times New Roman"/>
          <w:i/>
          <w:iCs/>
          <w:sz w:val="24"/>
          <w:szCs w:val="24"/>
          <w:lang w:eastAsia="uk-UA"/>
        </w:rPr>
        <w:t>{Абзац четвертий пункту 10 в редакції Постанови КМ </w:t>
      </w:r>
      <w:hyperlink r:id="rId43" w:anchor="n93"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77" w:name="n47"/>
      <w:bookmarkEnd w:id="77"/>
      <w:r w:rsidRPr="003C5A43">
        <w:rPr>
          <w:rFonts w:ascii="Times New Roman" w:eastAsia="Times New Roman" w:hAnsi="Times New Roman" w:cs="Times New Roman"/>
          <w:b/>
          <w:bCs/>
          <w:sz w:val="28"/>
          <w:szCs w:val="28"/>
          <w:lang w:eastAsia="uk-UA"/>
        </w:rPr>
        <w:t>Організація проведення комплексної оцінки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78" w:name="n48"/>
      <w:bookmarkEnd w:id="78"/>
      <w:r w:rsidRPr="003C5A43">
        <w:rPr>
          <w:rFonts w:ascii="Times New Roman" w:eastAsia="Times New Roman" w:hAnsi="Times New Roman" w:cs="Times New Roman"/>
          <w:sz w:val="24"/>
          <w:szCs w:val="24"/>
          <w:lang w:eastAsia="uk-UA"/>
        </w:rPr>
        <w:t>11. Комплексна оцінка, у тому числі повторна, проводиться: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79" w:name="n359"/>
      <w:bookmarkEnd w:id="79"/>
      <w:r w:rsidRPr="003C5A43">
        <w:rPr>
          <w:rFonts w:ascii="Times New Roman" w:eastAsia="Times New Roman" w:hAnsi="Times New Roman" w:cs="Times New Roman"/>
          <w:sz w:val="24"/>
          <w:szCs w:val="24"/>
          <w:lang w:eastAsia="uk-UA"/>
        </w:rPr>
        <w:t xml:space="preserve">за письмовим (або он-лайн, використовуючи АС “ІРЦ”) зверненням (заявою) до інклюзивно-ресурсного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r w:rsidRPr="003C5A43">
        <w:rPr>
          <w:rFonts w:ascii="Times New Roman" w:eastAsia="Times New Roman" w:hAnsi="Times New Roman" w:cs="Times New Roman"/>
          <w:sz w:val="24"/>
          <w:szCs w:val="24"/>
          <w:lang w:eastAsia="uk-UA"/>
        </w:rPr>
        <w:lastRenderedPageBreak/>
        <w:t>непризначення законного представника у відповідному до законодавства порядку), повнолітньої особи (далі - заявники).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0" w:name="n360"/>
      <w:bookmarkEnd w:id="80"/>
      <w:r w:rsidRPr="003C5A43">
        <w:rPr>
          <w:rFonts w:ascii="Times New Roman" w:eastAsia="Times New Roman" w:hAnsi="Times New Roman" w:cs="Times New Roman"/>
          <w:sz w:val="24"/>
          <w:szCs w:val="24"/>
          <w:lang w:eastAsia="uk-UA"/>
        </w:rPr>
        <w:t>Усі письмові звернення (заяви) до інклюзивно-ресурсного центру щодо проведення комплексної оцінки невідкладно фіксуються в АС “ІРЦ”. У разі звернення до інклюзивно-ресурсного центру щодо проведення комплексної оцінки однієї і тієї самої особи воно фіксується як повторне.</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1" w:name="n361"/>
      <w:bookmarkEnd w:id="81"/>
      <w:r w:rsidRPr="003C5A43">
        <w:rPr>
          <w:rFonts w:ascii="Times New Roman" w:eastAsia="Times New Roman" w:hAnsi="Times New Roman" w:cs="Times New Roman"/>
          <w:sz w:val="24"/>
          <w:szCs w:val="24"/>
          <w:lang w:eastAsia="uk-UA"/>
        </w:rPr>
        <w:t>Перед проведенням комплексної оцінки керівник (директор) інклюзивно-ресурсного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2" w:name="n362"/>
      <w:bookmarkEnd w:id="82"/>
      <w:r w:rsidRPr="003C5A43">
        <w:rPr>
          <w:rFonts w:ascii="Times New Roman" w:eastAsia="Times New Roman" w:hAnsi="Times New Roman" w:cs="Times New Roman"/>
          <w:sz w:val="24"/>
          <w:szCs w:val="24"/>
          <w:lang w:eastAsia="uk-UA"/>
        </w:rPr>
        <w:t>документи, що посвідчують особу заявників;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3" w:name="n363"/>
      <w:bookmarkEnd w:id="83"/>
      <w:r w:rsidRPr="003C5A43">
        <w:rPr>
          <w:rFonts w:ascii="Times New Roman" w:eastAsia="Times New Roman" w:hAnsi="Times New Roman" w:cs="Times New Roman"/>
          <w:sz w:val="24"/>
          <w:szCs w:val="24"/>
          <w:lang w:eastAsia="uk-UA"/>
        </w:rPr>
        <w:t>свідоцтво про народження дитини;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4" w:name="n364"/>
      <w:bookmarkEnd w:id="84"/>
      <w:r w:rsidRPr="003C5A43">
        <w:rPr>
          <w:rFonts w:ascii="Times New Roman" w:eastAsia="Times New Roman" w:hAnsi="Times New Roman" w:cs="Times New Roman"/>
          <w:sz w:val="24"/>
          <w:szCs w:val="24"/>
          <w:lang w:eastAsia="uk-UA"/>
        </w:rPr>
        <w:t>інші документів, що посвідчують особу, якій проводитиметься комплексна оцінка.</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5" w:name="n365"/>
      <w:bookmarkEnd w:id="85"/>
      <w:r w:rsidRPr="003C5A43">
        <w:rPr>
          <w:rFonts w:ascii="Times New Roman" w:eastAsia="Times New Roman" w:hAnsi="Times New Roman" w:cs="Times New Roman"/>
          <w:sz w:val="24"/>
          <w:szCs w:val="24"/>
          <w:lang w:eastAsia="uk-UA"/>
        </w:rPr>
        <w:t>У разі проведення комплексної оцінки особи з інвалідністю до звернення (заяви) до інклюзивно-ресурсного центру щодо проведення комплексної оцінки додається її індивідуальна програма реабілітації.</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6" w:name="n366"/>
      <w:bookmarkEnd w:id="86"/>
      <w:r w:rsidRPr="003C5A43">
        <w:rPr>
          <w:rFonts w:ascii="Times New Roman" w:eastAsia="Times New Roman" w:hAnsi="Times New Roman" w:cs="Times New Roman"/>
          <w:i/>
          <w:iCs/>
          <w:sz w:val="24"/>
          <w:szCs w:val="24"/>
          <w:lang w:eastAsia="uk-UA"/>
        </w:rPr>
        <w:t>{Пункт 11 в редакції Постанови КМ </w:t>
      </w:r>
      <w:hyperlink r:id="rId44" w:anchor="n85"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7" w:name="n53"/>
      <w:bookmarkEnd w:id="87"/>
      <w:r w:rsidRPr="003C5A43">
        <w:rPr>
          <w:rFonts w:ascii="Times New Roman" w:eastAsia="Times New Roman" w:hAnsi="Times New Roman" w:cs="Times New Roman"/>
          <w:sz w:val="24"/>
          <w:szCs w:val="24"/>
          <w:lang w:eastAsia="uk-UA"/>
        </w:rPr>
        <w:t>12. Інклюзивно-ресурсний центр проводить комплексну оцінку не пізніше ніж протягом місяця з моменту подання звернення (заяви) (</w:t>
      </w:r>
      <w:hyperlink r:id="rId45" w:anchor="n206" w:history="1">
        <w:r w:rsidRPr="003C5A43">
          <w:rPr>
            <w:rFonts w:ascii="Times New Roman" w:eastAsia="Times New Roman" w:hAnsi="Times New Roman" w:cs="Times New Roman"/>
            <w:color w:val="006600"/>
            <w:sz w:val="24"/>
            <w:szCs w:val="24"/>
            <w:u w:val="single"/>
            <w:lang w:eastAsia="uk-UA"/>
          </w:rPr>
          <w:t>додаток 3</w:t>
        </w:r>
      </w:hyperlink>
      <w:r w:rsidRPr="003C5A43">
        <w:rPr>
          <w:rFonts w:ascii="Times New Roman" w:eastAsia="Times New Roman" w:hAnsi="Times New Roman" w:cs="Times New Roman"/>
          <w:sz w:val="24"/>
          <w:szCs w:val="24"/>
          <w:lang w:eastAsia="uk-UA"/>
        </w:rPr>
        <w:t>) відповідно до </w:t>
      </w:r>
      <w:hyperlink r:id="rId46" w:anchor="n48" w:history="1">
        <w:r w:rsidRPr="003C5A43">
          <w:rPr>
            <w:rFonts w:ascii="Times New Roman" w:eastAsia="Times New Roman" w:hAnsi="Times New Roman" w:cs="Times New Roman"/>
            <w:color w:val="006600"/>
            <w:sz w:val="24"/>
            <w:szCs w:val="24"/>
            <w:u w:val="single"/>
            <w:lang w:eastAsia="uk-UA"/>
          </w:rPr>
          <w:t>пункту 11</w:t>
        </w:r>
      </w:hyperlink>
      <w:r w:rsidRPr="003C5A43">
        <w:rPr>
          <w:rFonts w:ascii="Times New Roman" w:eastAsia="Times New Roman" w:hAnsi="Times New Roman" w:cs="Times New Roman"/>
          <w:sz w:val="24"/>
          <w:szCs w:val="24"/>
          <w:lang w:eastAsia="uk-UA"/>
        </w:rPr>
        <w:t> цього Положення.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8" w:name="n367"/>
      <w:bookmarkEnd w:id="88"/>
      <w:r w:rsidRPr="003C5A43">
        <w:rPr>
          <w:rFonts w:ascii="Times New Roman" w:eastAsia="Times New Roman" w:hAnsi="Times New Roman" w:cs="Times New Roman"/>
          <w:i/>
          <w:iCs/>
          <w:sz w:val="24"/>
          <w:szCs w:val="24"/>
          <w:lang w:eastAsia="uk-UA"/>
        </w:rPr>
        <w:t>{Пункт 12 в редакції Постанови КМ </w:t>
      </w:r>
      <w:hyperlink r:id="rId47" w:anchor="n85"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89" w:name="n54"/>
      <w:bookmarkEnd w:id="89"/>
      <w:r w:rsidRPr="003C5A43">
        <w:rPr>
          <w:rFonts w:ascii="Times New Roman" w:eastAsia="Times New Roman" w:hAnsi="Times New Roman" w:cs="Times New Roman"/>
          <w:sz w:val="24"/>
          <w:szCs w:val="24"/>
          <w:lang w:eastAsia="uk-UA"/>
        </w:rPr>
        <w:t>13. У разі коли особа з особливими освітніми потребами здобуває дошкільну або загальну середню освіту, до заяви можуть додаватися: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0" w:name="n55"/>
      <w:bookmarkEnd w:id="90"/>
      <w:r w:rsidRPr="003C5A43">
        <w:rPr>
          <w:rFonts w:ascii="Times New Roman" w:eastAsia="Times New Roman" w:hAnsi="Times New Roman" w:cs="Times New Roman"/>
          <w:sz w:val="24"/>
          <w:szCs w:val="24"/>
          <w:lang w:eastAsia="uk-UA"/>
        </w:rPr>
        <w:t>психолого-педагогічна характеристика особи із зазначенням динаміки та якості засвоєння знань під час навчання, підготовлена відповідним педагогічним працівником та затверджена керівником відповідного закладу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1" w:name="n56"/>
      <w:bookmarkEnd w:id="91"/>
      <w:r w:rsidRPr="003C5A43">
        <w:rPr>
          <w:rFonts w:ascii="Times New Roman" w:eastAsia="Times New Roman" w:hAnsi="Times New Roman" w:cs="Times New Roman"/>
          <w:sz w:val="24"/>
          <w:szCs w:val="24"/>
          <w:lang w:eastAsia="uk-UA"/>
        </w:rPr>
        <w:t>зошити з рідної мови, математики, результати навчальних досягнень (для осіб, які здобувають загальну середню освіту), малюнки;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2" w:name="n57"/>
      <w:bookmarkEnd w:id="92"/>
      <w:r w:rsidRPr="003C5A43">
        <w:rPr>
          <w:rFonts w:ascii="Times New Roman" w:eastAsia="Times New Roman" w:hAnsi="Times New Roman" w:cs="Times New Roman"/>
          <w:sz w:val="24"/>
          <w:szCs w:val="24"/>
          <w:lang w:eastAsia="uk-UA"/>
        </w:rPr>
        <w:t>документи щодо додаткових обстежень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3" w:name="n313"/>
      <w:bookmarkEnd w:id="93"/>
      <w:r w:rsidRPr="003C5A43">
        <w:rPr>
          <w:rFonts w:ascii="Times New Roman" w:eastAsia="Times New Roman" w:hAnsi="Times New Roman" w:cs="Times New Roman"/>
          <w:sz w:val="24"/>
          <w:szCs w:val="24"/>
          <w:lang w:eastAsia="uk-UA"/>
        </w:rPr>
        <w:t>копія протоколу засідання команди психолого-педагогічного супроводу особи з особливими освітніми потребами із зазначенням потреби щодо продовження тривалості здобуття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4" w:name="n312"/>
      <w:bookmarkEnd w:id="94"/>
      <w:r w:rsidRPr="003C5A43">
        <w:rPr>
          <w:rFonts w:ascii="Times New Roman" w:eastAsia="Times New Roman" w:hAnsi="Times New Roman" w:cs="Times New Roman"/>
          <w:i/>
          <w:iCs/>
          <w:sz w:val="24"/>
          <w:szCs w:val="24"/>
          <w:lang w:eastAsia="uk-UA"/>
        </w:rPr>
        <w:t>{Пункт 13 доповнено абзацом згідно з Постановою КМ </w:t>
      </w:r>
      <w:hyperlink r:id="rId48" w:anchor="n19" w:tgtFrame="_blank" w:history="1">
        <w:r w:rsidRPr="003C5A43">
          <w:rPr>
            <w:rFonts w:ascii="Times New Roman" w:eastAsia="Times New Roman" w:hAnsi="Times New Roman" w:cs="Times New Roman"/>
            <w:i/>
            <w:iCs/>
            <w:color w:val="000099"/>
            <w:sz w:val="24"/>
            <w:szCs w:val="24"/>
            <w:u w:val="single"/>
            <w:lang w:eastAsia="uk-UA"/>
          </w:rPr>
          <w:t>№ 983 від 21.10.2020</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5" w:name="n58"/>
      <w:bookmarkEnd w:id="95"/>
      <w:r w:rsidRPr="003C5A43">
        <w:rPr>
          <w:rFonts w:ascii="Times New Roman" w:eastAsia="Times New Roman" w:hAnsi="Times New Roman" w:cs="Times New Roman"/>
          <w:sz w:val="24"/>
          <w:szCs w:val="24"/>
          <w:lang w:eastAsia="uk-UA"/>
        </w:rPr>
        <w:t>14. У разі коли особі з особливими освітніми потребами вже надавались психолого-педагогічні та корекційно-розвиткові послуги, до інклюзивно-ресурсного центру подаються: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6" w:name="n59"/>
      <w:bookmarkEnd w:id="96"/>
      <w:r w:rsidRPr="003C5A43">
        <w:rPr>
          <w:rFonts w:ascii="Times New Roman" w:eastAsia="Times New Roman" w:hAnsi="Times New Roman" w:cs="Times New Roman"/>
          <w:sz w:val="24"/>
          <w:szCs w:val="24"/>
          <w:lang w:eastAsia="uk-UA"/>
        </w:rPr>
        <w:t>попередні рекомендації щодо проведення комплексної оцінки;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7" w:name="n60"/>
      <w:bookmarkEnd w:id="97"/>
      <w:r w:rsidRPr="003C5A43">
        <w:rPr>
          <w:rFonts w:ascii="Times New Roman" w:eastAsia="Times New Roman" w:hAnsi="Times New Roman" w:cs="Times New Roman"/>
          <w:sz w:val="24"/>
          <w:szCs w:val="24"/>
          <w:lang w:eastAsia="uk-UA"/>
        </w:rPr>
        <w:t>висновок відповідних фахівців щодо результатів надання психолого-педагогічних та корекційно-розвиткових послуг із зазначенням динаміки розвитку особи згідно з індивідуальною програмою розвитку.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8" w:name="n61"/>
      <w:bookmarkEnd w:id="98"/>
      <w:r w:rsidRPr="003C5A43">
        <w:rPr>
          <w:rFonts w:ascii="Times New Roman" w:eastAsia="Times New Roman" w:hAnsi="Times New Roman" w:cs="Times New Roman"/>
          <w:sz w:val="24"/>
          <w:szCs w:val="24"/>
          <w:lang w:eastAsia="uk-UA"/>
        </w:rPr>
        <w:t>15. Інклюзивно-ресурсні центри можуть проводити комплексну оцінку, у тому числі повторну, за місцем навчання та/або проживання (перебування) особи. Графік проведення комплексної оцінки обов’язково погоджується з керівником відповідного закладу освіти, закладу охорони здоров’я та батьками (одним з батьків) або законними представниками особи за два тижні до початку її проведення.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99" w:name="n369"/>
      <w:bookmarkEnd w:id="99"/>
      <w:r w:rsidRPr="003C5A43">
        <w:rPr>
          <w:rFonts w:ascii="Times New Roman" w:eastAsia="Times New Roman" w:hAnsi="Times New Roman" w:cs="Times New Roman"/>
          <w:sz w:val="24"/>
          <w:szCs w:val="24"/>
          <w:lang w:eastAsia="uk-UA"/>
        </w:rPr>
        <w:lastRenderedPageBreak/>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0" w:name="n372"/>
      <w:bookmarkEnd w:id="100"/>
      <w:r w:rsidRPr="003C5A43">
        <w:rPr>
          <w:rFonts w:ascii="Times New Roman" w:eastAsia="Times New Roman" w:hAnsi="Times New Roman" w:cs="Times New Roman"/>
          <w:i/>
          <w:iCs/>
          <w:sz w:val="24"/>
          <w:szCs w:val="24"/>
          <w:lang w:eastAsia="uk-UA"/>
        </w:rPr>
        <w:t>{Пункт 15 доповнено абзацом згідно з Постановою КМ </w:t>
      </w:r>
      <w:hyperlink r:id="rId49" w:anchor="n97"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1" w:name="n370"/>
      <w:bookmarkEnd w:id="101"/>
      <w:r w:rsidRPr="003C5A43">
        <w:rPr>
          <w:rFonts w:ascii="Times New Roman" w:eastAsia="Times New Roman" w:hAnsi="Times New Roman" w:cs="Times New Roman"/>
          <w:sz w:val="24"/>
          <w:szCs w:val="24"/>
          <w:lang w:eastAsia="uk-UA"/>
        </w:rPr>
        <w:t>Для здобувачів освіти комплексна оцінка проводиться з обов’язковим спостереженням та додатковим збором інформації фахівцями інклюзивно-ресурсного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корекційно-розвиткових послуг тощо. Для цього фахівці інклюзивно-ресурсних центрів за заявою заявників виїжджають на місце навчання особи з особливими освітніми потребами.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2" w:name="n373"/>
      <w:bookmarkEnd w:id="102"/>
      <w:r w:rsidRPr="003C5A43">
        <w:rPr>
          <w:rFonts w:ascii="Times New Roman" w:eastAsia="Times New Roman" w:hAnsi="Times New Roman" w:cs="Times New Roman"/>
          <w:i/>
          <w:iCs/>
          <w:sz w:val="24"/>
          <w:szCs w:val="24"/>
          <w:lang w:eastAsia="uk-UA"/>
        </w:rPr>
        <w:t>{Пункт 15 доповнено абзацом згідно з Постановою КМ </w:t>
      </w:r>
      <w:hyperlink r:id="rId50" w:anchor="n97"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3" w:name="n371"/>
      <w:bookmarkEnd w:id="103"/>
      <w:r w:rsidRPr="003C5A43">
        <w:rPr>
          <w:rFonts w:ascii="Times New Roman" w:eastAsia="Times New Roman" w:hAnsi="Times New Roman" w:cs="Times New Roman"/>
          <w:sz w:val="24"/>
          <w:szCs w:val="24"/>
          <w:lang w:eastAsia="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4" w:name="n374"/>
      <w:bookmarkEnd w:id="104"/>
      <w:r w:rsidRPr="003C5A43">
        <w:rPr>
          <w:rFonts w:ascii="Times New Roman" w:eastAsia="Times New Roman" w:hAnsi="Times New Roman" w:cs="Times New Roman"/>
          <w:i/>
          <w:iCs/>
          <w:sz w:val="24"/>
          <w:szCs w:val="24"/>
          <w:lang w:eastAsia="uk-UA"/>
        </w:rPr>
        <w:t>{Пункт 15 доповнено абзацом згідно з Постановою КМ </w:t>
      </w:r>
      <w:hyperlink r:id="rId51" w:anchor="n97"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5" w:name="n368"/>
      <w:bookmarkEnd w:id="105"/>
      <w:r w:rsidRPr="003C5A43">
        <w:rPr>
          <w:rFonts w:ascii="Times New Roman" w:eastAsia="Times New Roman" w:hAnsi="Times New Roman" w:cs="Times New Roman"/>
          <w:i/>
          <w:iCs/>
          <w:sz w:val="24"/>
          <w:szCs w:val="24"/>
          <w:lang w:eastAsia="uk-UA"/>
        </w:rPr>
        <w:t>{Пункт 15 із змінами, внесеними згідно з Постановою КМ </w:t>
      </w:r>
      <w:hyperlink r:id="rId52" w:anchor="n96"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6" w:name="n62"/>
      <w:bookmarkEnd w:id="106"/>
      <w:r w:rsidRPr="003C5A43">
        <w:rPr>
          <w:rFonts w:ascii="Times New Roman" w:eastAsia="Times New Roman" w:hAnsi="Times New Roman" w:cs="Times New Roman"/>
          <w:sz w:val="24"/>
          <w:szCs w:val="24"/>
          <w:lang w:eastAsia="uk-UA"/>
        </w:rPr>
        <w:t>16. Під час проведення комплексної оцінки фахівці інклюзивно-ресурсного центру повинні створити атмосферу довіри та доброзичливості, враховувати фізичний та емоційний стан особи, індивідуальні особливості її розвитку, вік, місце проживання, мову спілкування тощо.</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7" w:name="n63"/>
      <w:bookmarkEnd w:id="107"/>
      <w:r w:rsidRPr="003C5A43">
        <w:rPr>
          <w:rFonts w:ascii="Times New Roman" w:eastAsia="Times New Roman" w:hAnsi="Times New Roman" w:cs="Times New Roman"/>
          <w:sz w:val="24"/>
          <w:szCs w:val="24"/>
          <w:lang w:eastAsia="uk-UA"/>
        </w:rPr>
        <w:t>17. Участь батьків (одного з батьків) або законних представників особи у проведенні комплексної оцінки є обов’язковою.</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8" w:name="n64"/>
      <w:bookmarkEnd w:id="108"/>
      <w:r w:rsidRPr="003C5A43">
        <w:rPr>
          <w:rFonts w:ascii="Times New Roman" w:eastAsia="Times New Roman" w:hAnsi="Times New Roman" w:cs="Times New Roman"/>
          <w:sz w:val="24"/>
          <w:szCs w:val="24"/>
          <w:lang w:eastAsia="uk-UA"/>
        </w:rPr>
        <w:t>18. Комплексна оцінка проводиться фахівцями інклюзивно-ресурсного центру індивідуально за такими напрямами: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09" w:name="n65"/>
      <w:bookmarkEnd w:id="109"/>
      <w:r w:rsidRPr="003C5A43">
        <w:rPr>
          <w:rFonts w:ascii="Times New Roman" w:eastAsia="Times New Roman" w:hAnsi="Times New Roman" w:cs="Times New Roman"/>
          <w:sz w:val="24"/>
          <w:szCs w:val="24"/>
          <w:lang w:eastAsia="uk-UA"/>
        </w:rPr>
        <w:t>оцінка фізичного розвитку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0" w:name="n66"/>
      <w:bookmarkEnd w:id="110"/>
      <w:r w:rsidRPr="003C5A43">
        <w:rPr>
          <w:rFonts w:ascii="Times New Roman" w:eastAsia="Times New Roman" w:hAnsi="Times New Roman" w:cs="Times New Roman"/>
          <w:sz w:val="24"/>
          <w:szCs w:val="24"/>
          <w:lang w:eastAsia="uk-UA"/>
        </w:rPr>
        <w:t>оцінка мовленнєвого розвитку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1" w:name="n67"/>
      <w:bookmarkEnd w:id="111"/>
      <w:r w:rsidRPr="003C5A43">
        <w:rPr>
          <w:rFonts w:ascii="Times New Roman" w:eastAsia="Times New Roman" w:hAnsi="Times New Roman" w:cs="Times New Roman"/>
          <w:sz w:val="24"/>
          <w:szCs w:val="24"/>
          <w:lang w:eastAsia="uk-UA"/>
        </w:rPr>
        <w:t>оцінка когнітивної сфери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2" w:name="n68"/>
      <w:bookmarkEnd w:id="112"/>
      <w:r w:rsidRPr="003C5A43">
        <w:rPr>
          <w:rFonts w:ascii="Times New Roman" w:eastAsia="Times New Roman" w:hAnsi="Times New Roman" w:cs="Times New Roman"/>
          <w:sz w:val="24"/>
          <w:szCs w:val="24"/>
          <w:lang w:eastAsia="uk-UA"/>
        </w:rPr>
        <w:t>оцінка емоційно-вольової сфери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3" w:name="n69"/>
      <w:bookmarkEnd w:id="113"/>
      <w:r w:rsidRPr="003C5A43">
        <w:rPr>
          <w:rFonts w:ascii="Times New Roman" w:eastAsia="Times New Roman" w:hAnsi="Times New Roman" w:cs="Times New Roman"/>
          <w:sz w:val="24"/>
          <w:szCs w:val="24"/>
          <w:lang w:eastAsia="uk-UA"/>
        </w:rPr>
        <w:t>оцінка освітньої діяльності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4" w:name="n254"/>
      <w:bookmarkEnd w:id="114"/>
      <w:r w:rsidRPr="003C5A43">
        <w:rPr>
          <w:rFonts w:ascii="Times New Roman" w:eastAsia="Times New Roman" w:hAnsi="Times New Roman" w:cs="Times New Roman"/>
          <w:i/>
          <w:iCs/>
          <w:sz w:val="24"/>
          <w:szCs w:val="24"/>
          <w:lang w:eastAsia="uk-UA"/>
        </w:rPr>
        <w:t>{Абзац шостий пункту 18 із змінами, внесеними згідно з Постановою КМ </w:t>
      </w:r>
      <w:hyperlink r:id="rId53" w:anchor="n98"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5" w:name="n375"/>
      <w:bookmarkEnd w:id="115"/>
      <w:r w:rsidRPr="003C5A43">
        <w:rPr>
          <w:rFonts w:ascii="Times New Roman" w:eastAsia="Times New Roman" w:hAnsi="Times New Roman" w:cs="Times New Roman"/>
          <w:sz w:val="24"/>
          <w:szCs w:val="24"/>
          <w:lang w:eastAsia="uk-UA"/>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6" w:name="n376"/>
      <w:bookmarkEnd w:id="116"/>
      <w:r w:rsidRPr="003C5A43">
        <w:rPr>
          <w:rFonts w:ascii="Times New Roman" w:eastAsia="Times New Roman" w:hAnsi="Times New Roman" w:cs="Times New Roman"/>
          <w:i/>
          <w:iCs/>
          <w:sz w:val="24"/>
          <w:szCs w:val="24"/>
          <w:lang w:eastAsia="uk-UA"/>
        </w:rPr>
        <w:t>{Пункт 18 доповнено абзацом згідно з Постановою КМ </w:t>
      </w:r>
      <w:hyperlink r:id="rId54" w:anchor="n101"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7" w:name="n70"/>
      <w:bookmarkEnd w:id="117"/>
      <w:r w:rsidRPr="003C5A43">
        <w:rPr>
          <w:rFonts w:ascii="Times New Roman" w:eastAsia="Times New Roman" w:hAnsi="Times New Roman" w:cs="Times New Roman"/>
          <w:sz w:val="24"/>
          <w:szCs w:val="24"/>
          <w:lang w:eastAsia="uk-UA"/>
        </w:rPr>
        <w:t>19. Метою проведення оцінки фізичного розвитку особи є визначення рівня її загального розвитку, відповідності віковим нормам, розвитку дрібної моторики, способу пересування тощо. За результатами оцінки вчитель-реабілітолог заповнює карту спостереження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8" w:name="n255"/>
      <w:bookmarkEnd w:id="118"/>
      <w:r w:rsidRPr="003C5A43">
        <w:rPr>
          <w:rFonts w:ascii="Times New Roman" w:eastAsia="Times New Roman" w:hAnsi="Times New Roman" w:cs="Times New Roman"/>
          <w:i/>
          <w:iCs/>
          <w:sz w:val="24"/>
          <w:szCs w:val="24"/>
          <w:lang w:eastAsia="uk-UA"/>
        </w:rPr>
        <w:t>{Пункт 19 із змінами, внесеними згідно з Постановою КМ </w:t>
      </w:r>
      <w:hyperlink r:id="rId55" w:anchor="n99"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19" w:name="n71"/>
      <w:bookmarkEnd w:id="119"/>
      <w:r w:rsidRPr="003C5A43">
        <w:rPr>
          <w:rFonts w:ascii="Times New Roman" w:eastAsia="Times New Roman" w:hAnsi="Times New Roman" w:cs="Times New Roman"/>
          <w:sz w:val="24"/>
          <w:szCs w:val="24"/>
          <w:lang w:eastAsia="uk-UA"/>
        </w:rPr>
        <w:lastRenderedPageBreak/>
        <w:t>20. Оцінка мовленнєвого розвитку особи проводиться з метою визначення рівня розвитку та використання вербальної/невербальної мови, наявності мовленнєвого порушення та його структури. Результати оцінки вчитель-логопед зазначає у висновку про комплексну оцінку (</w:t>
      </w:r>
      <w:hyperlink r:id="rId56" w:anchor="n210" w:history="1">
        <w:r w:rsidRPr="003C5A43">
          <w:rPr>
            <w:rFonts w:ascii="Times New Roman" w:eastAsia="Times New Roman" w:hAnsi="Times New Roman" w:cs="Times New Roman"/>
            <w:color w:val="006600"/>
            <w:sz w:val="24"/>
            <w:szCs w:val="24"/>
            <w:u w:val="single"/>
            <w:lang w:eastAsia="uk-UA"/>
          </w:rPr>
          <w:t>додаток 5</w:t>
        </w:r>
      </w:hyperlink>
      <w:r w:rsidRPr="003C5A43">
        <w:rPr>
          <w:rFonts w:ascii="Times New Roman" w:eastAsia="Times New Roman" w:hAnsi="Times New Roman" w:cs="Times New Roman"/>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0" w:name="n72"/>
      <w:bookmarkEnd w:id="120"/>
      <w:r w:rsidRPr="003C5A43">
        <w:rPr>
          <w:rFonts w:ascii="Times New Roman" w:eastAsia="Times New Roman" w:hAnsi="Times New Roman" w:cs="Times New Roman"/>
          <w:sz w:val="24"/>
          <w:szCs w:val="24"/>
          <w:lang w:eastAsia="uk-UA"/>
        </w:rPr>
        <w:t>21. Оцінка когнітивної сфери особи проводиться з метою визначення рівня сформованості таких пізнавальних процесів, як сприйняття, пам’ять, мислення, уява, увага. Результати оцінки практичний психолог зазначає у висновку про комплексну оцінку.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1" w:name="n73"/>
      <w:bookmarkEnd w:id="121"/>
      <w:r w:rsidRPr="003C5A43">
        <w:rPr>
          <w:rFonts w:ascii="Times New Roman" w:eastAsia="Times New Roman" w:hAnsi="Times New Roman" w:cs="Times New Roman"/>
          <w:sz w:val="24"/>
          <w:szCs w:val="24"/>
          <w:lang w:eastAsia="uk-UA"/>
        </w:rPr>
        <w:t>22. Оцінка емоційно-вольової сфери особи проводиться з метою виявлення її здатності до вольового зусилля, схильностей до проявів девіантної поведінки та її причин. Результати оцінки практичний психолог зазначає у висновку про комплексну оцінку.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2" w:name="n74"/>
      <w:bookmarkEnd w:id="122"/>
      <w:r w:rsidRPr="003C5A43">
        <w:rPr>
          <w:rFonts w:ascii="Times New Roman" w:eastAsia="Times New Roman" w:hAnsi="Times New Roman" w:cs="Times New Roman"/>
          <w:sz w:val="24"/>
          <w:szCs w:val="24"/>
          <w:lang w:eastAsia="uk-UA"/>
        </w:rPr>
        <w:t>23. Метою проведення оцінки освітньої діяльності особи є визначення рівня сформованості знань, вмінь, навичок відповідно до освітньої програми або основних критеріїв формування вмінь та навичок осіб дошкільного віку. Таку оцінку проводить вчитель-дефектолог та її результати зазначає у висновку про комплексну оцінку.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3" w:name="n256"/>
      <w:bookmarkEnd w:id="123"/>
      <w:r w:rsidRPr="003C5A43">
        <w:rPr>
          <w:rFonts w:ascii="Times New Roman" w:eastAsia="Times New Roman" w:hAnsi="Times New Roman" w:cs="Times New Roman"/>
          <w:i/>
          <w:iCs/>
          <w:sz w:val="24"/>
          <w:szCs w:val="24"/>
          <w:lang w:eastAsia="uk-UA"/>
        </w:rPr>
        <w:t>{Пункт 23 із змінами, внесеними згідно з Постановою КМ </w:t>
      </w:r>
      <w:hyperlink r:id="rId57" w:anchor="n100"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4" w:name="n75"/>
      <w:bookmarkEnd w:id="124"/>
      <w:r w:rsidRPr="003C5A43">
        <w:rPr>
          <w:rFonts w:ascii="Times New Roman" w:eastAsia="Times New Roman" w:hAnsi="Times New Roman" w:cs="Times New Roman"/>
          <w:sz w:val="24"/>
          <w:szCs w:val="24"/>
          <w:lang w:eastAsia="uk-UA"/>
        </w:rPr>
        <w:t>24. У разі потреби фахівці інклюзивно-ресурсного центру можуть проводити комплексну оцінку за іншими напрямами, зокрема визначення рівня соціальної адаптації, взаємовідносин з однолітками, дорослими.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5" w:name="n76"/>
      <w:bookmarkEnd w:id="125"/>
      <w:r w:rsidRPr="003C5A43">
        <w:rPr>
          <w:rFonts w:ascii="Times New Roman" w:eastAsia="Times New Roman" w:hAnsi="Times New Roman" w:cs="Times New Roman"/>
          <w:sz w:val="24"/>
          <w:szCs w:val="24"/>
          <w:lang w:eastAsia="uk-UA"/>
        </w:rPr>
        <w:t>25. Результати комплексної оцінки оформлюються в електронному вигляді, зберігаються в інклюзивно-ресурсному центрі та надаються батькам (одному з батьків) або законним представникам особи за письмовим зверненням.</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6" w:name="n77"/>
      <w:bookmarkEnd w:id="126"/>
      <w:r w:rsidRPr="003C5A43">
        <w:rPr>
          <w:rFonts w:ascii="Times New Roman" w:eastAsia="Times New Roman" w:hAnsi="Times New Roman" w:cs="Times New Roman"/>
          <w:sz w:val="24"/>
          <w:szCs w:val="24"/>
          <w:lang w:eastAsia="uk-UA"/>
        </w:rPr>
        <w:t>Інформація про результати комплексної оцінки є конфіденційною. Обробка та захист персональних даних осіб в інклюзивно-ресурсному центрі здійснюється відповідно до вимог </w:t>
      </w:r>
      <w:hyperlink r:id="rId58" w:tgtFrame="_blank" w:history="1">
        <w:r w:rsidRPr="003C5A43">
          <w:rPr>
            <w:rFonts w:ascii="Times New Roman" w:eastAsia="Times New Roman" w:hAnsi="Times New Roman" w:cs="Times New Roman"/>
            <w:color w:val="000099"/>
            <w:sz w:val="24"/>
            <w:szCs w:val="24"/>
            <w:u w:val="single"/>
            <w:lang w:eastAsia="uk-UA"/>
          </w:rPr>
          <w:t>Закону України</w:t>
        </w:r>
      </w:hyperlink>
      <w:r w:rsidRPr="003C5A43">
        <w:rPr>
          <w:rFonts w:ascii="Times New Roman" w:eastAsia="Times New Roman" w:hAnsi="Times New Roman" w:cs="Times New Roman"/>
          <w:sz w:val="24"/>
          <w:szCs w:val="24"/>
          <w:lang w:eastAsia="uk-UA"/>
        </w:rPr>
        <w:t> “Про захист персональних даних”.</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7" w:name="n78"/>
      <w:bookmarkEnd w:id="127"/>
      <w:r w:rsidRPr="003C5A43">
        <w:rPr>
          <w:rFonts w:ascii="Times New Roman" w:eastAsia="Times New Roman" w:hAnsi="Times New Roman" w:cs="Times New Roman"/>
          <w:sz w:val="24"/>
          <w:szCs w:val="24"/>
          <w:lang w:eastAsia="uk-UA"/>
        </w:rPr>
        <w:t>26. Узагальнення результатів комплексної оцінки здійснюється на засіданні фахівців інклюзивно-ресурсного центру, які її проводили, в якому мають право брати участь батьки (один з батьків) або законні представники особи з особливими освітніми потребами.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8" w:name="n377"/>
      <w:bookmarkEnd w:id="128"/>
      <w:r w:rsidRPr="003C5A43">
        <w:rPr>
          <w:rFonts w:ascii="Times New Roman" w:eastAsia="Times New Roman" w:hAnsi="Times New Roman" w:cs="Times New Roman"/>
          <w:sz w:val="24"/>
          <w:szCs w:val="24"/>
          <w:lang w:eastAsia="uk-UA"/>
        </w:rPr>
        <w:t>За результатами комплексної оцінки: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29" w:name="n381"/>
      <w:bookmarkEnd w:id="129"/>
      <w:r w:rsidRPr="003C5A43">
        <w:rPr>
          <w:rFonts w:ascii="Times New Roman" w:eastAsia="Times New Roman" w:hAnsi="Times New Roman" w:cs="Times New Roman"/>
          <w:i/>
          <w:iCs/>
          <w:sz w:val="24"/>
          <w:szCs w:val="24"/>
          <w:lang w:eastAsia="uk-UA"/>
        </w:rPr>
        <w:t>{Пункт 26 доповнено абзацом згідно з Постановою КМ </w:t>
      </w:r>
      <w:hyperlink r:id="rId59" w:anchor="n10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0" w:name="n378"/>
      <w:bookmarkEnd w:id="130"/>
      <w:r w:rsidRPr="003C5A43">
        <w:rPr>
          <w:rFonts w:ascii="Times New Roman" w:eastAsia="Times New Roman" w:hAnsi="Times New Roman" w:cs="Times New Roman"/>
          <w:sz w:val="24"/>
          <w:szCs w:val="24"/>
          <w:lang w:eastAsia="uk-UA"/>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 згідно з </w:t>
      </w:r>
      <w:hyperlink r:id="rId60" w:anchor="n208" w:history="1">
        <w:r w:rsidRPr="003C5A43">
          <w:rPr>
            <w:rFonts w:ascii="Times New Roman" w:eastAsia="Times New Roman" w:hAnsi="Times New Roman" w:cs="Times New Roman"/>
            <w:color w:val="006600"/>
            <w:sz w:val="24"/>
            <w:szCs w:val="24"/>
            <w:u w:val="single"/>
            <w:lang w:eastAsia="uk-UA"/>
          </w:rPr>
          <w:t>додатком 4</w:t>
        </w:r>
      </w:hyperlink>
      <w:r w:rsidRPr="003C5A43">
        <w:rPr>
          <w:rFonts w:ascii="Times New Roman" w:eastAsia="Times New Roman" w:hAnsi="Times New Roman" w:cs="Times New Roman"/>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1" w:name="n382"/>
      <w:bookmarkEnd w:id="131"/>
      <w:r w:rsidRPr="003C5A43">
        <w:rPr>
          <w:rFonts w:ascii="Times New Roman" w:eastAsia="Times New Roman" w:hAnsi="Times New Roman" w:cs="Times New Roman"/>
          <w:i/>
          <w:iCs/>
          <w:sz w:val="24"/>
          <w:szCs w:val="24"/>
          <w:lang w:eastAsia="uk-UA"/>
        </w:rPr>
        <w:t>{Пункт 26 доповнено абзацом згідно з Постановою КМ </w:t>
      </w:r>
      <w:hyperlink r:id="rId61" w:anchor="n10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2" w:name="n379"/>
      <w:bookmarkEnd w:id="132"/>
      <w:r w:rsidRPr="003C5A43">
        <w:rPr>
          <w:rFonts w:ascii="Times New Roman" w:eastAsia="Times New Roman" w:hAnsi="Times New Roman" w:cs="Times New Roman"/>
          <w:sz w:val="24"/>
          <w:szCs w:val="24"/>
          <w:lang w:eastAsia="uk-UA"/>
        </w:rPr>
        <w:t>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корекційно-розвиткових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3" w:name="n383"/>
      <w:bookmarkEnd w:id="133"/>
      <w:r w:rsidRPr="003C5A43">
        <w:rPr>
          <w:rFonts w:ascii="Times New Roman" w:eastAsia="Times New Roman" w:hAnsi="Times New Roman" w:cs="Times New Roman"/>
          <w:i/>
          <w:iCs/>
          <w:sz w:val="24"/>
          <w:szCs w:val="24"/>
          <w:lang w:eastAsia="uk-UA"/>
        </w:rPr>
        <w:t>{Пункт 26 доповнено абзацом згідно з Постановою КМ </w:t>
      </w:r>
      <w:hyperlink r:id="rId62" w:anchor="n10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4" w:name="n380"/>
      <w:bookmarkEnd w:id="134"/>
      <w:r w:rsidRPr="003C5A43">
        <w:rPr>
          <w:rFonts w:ascii="Times New Roman" w:eastAsia="Times New Roman" w:hAnsi="Times New Roman" w:cs="Times New Roman"/>
          <w:sz w:val="24"/>
          <w:szCs w:val="24"/>
          <w:lang w:eastAsia="uk-UA"/>
        </w:rPr>
        <w:t>надаються рекомендації щодо складення, виконання, коригування індивідуальної програми розвитку в частині надання психолого-педагогічних та корекційно-розвиткових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5" w:name="n384"/>
      <w:bookmarkEnd w:id="135"/>
      <w:r w:rsidRPr="003C5A43">
        <w:rPr>
          <w:rFonts w:ascii="Times New Roman" w:eastAsia="Times New Roman" w:hAnsi="Times New Roman" w:cs="Times New Roman"/>
          <w:i/>
          <w:iCs/>
          <w:sz w:val="24"/>
          <w:szCs w:val="24"/>
          <w:lang w:eastAsia="uk-UA"/>
        </w:rPr>
        <w:t>{Пункт 26 доповнено абзацом згідно з Постановою КМ </w:t>
      </w:r>
      <w:hyperlink r:id="rId63" w:anchor="n10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6" w:name="n79"/>
      <w:bookmarkEnd w:id="136"/>
      <w:r w:rsidRPr="003C5A43">
        <w:rPr>
          <w:rFonts w:ascii="Times New Roman" w:eastAsia="Times New Roman" w:hAnsi="Times New Roman" w:cs="Times New Roman"/>
          <w:sz w:val="24"/>
          <w:szCs w:val="24"/>
          <w:lang w:eastAsia="uk-UA"/>
        </w:rPr>
        <w:lastRenderedPageBreak/>
        <w:t>27. За результатами засідання складається висновок про комплексну оцінку згідно з </w:t>
      </w:r>
      <w:hyperlink r:id="rId64" w:anchor="n210" w:history="1">
        <w:r w:rsidRPr="003C5A43">
          <w:rPr>
            <w:rFonts w:ascii="Times New Roman" w:eastAsia="Times New Roman" w:hAnsi="Times New Roman" w:cs="Times New Roman"/>
            <w:color w:val="006600"/>
            <w:sz w:val="24"/>
            <w:szCs w:val="24"/>
            <w:u w:val="single"/>
            <w:lang w:eastAsia="uk-UA"/>
          </w:rPr>
          <w:t>додатком 5</w:t>
        </w:r>
      </w:hyperlink>
      <w:r w:rsidRPr="003C5A43">
        <w:rPr>
          <w:rFonts w:ascii="Times New Roman" w:eastAsia="Times New Roman" w:hAnsi="Times New Roman" w:cs="Times New Roman"/>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7" w:name="n257"/>
      <w:bookmarkEnd w:id="137"/>
      <w:r w:rsidRPr="003C5A43">
        <w:rPr>
          <w:rFonts w:ascii="Times New Roman" w:eastAsia="Times New Roman" w:hAnsi="Times New Roman" w:cs="Times New Roman"/>
          <w:i/>
          <w:iCs/>
          <w:sz w:val="24"/>
          <w:szCs w:val="24"/>
          <w:lang w:eastAsia="uk-UA"/>
        </w:rPr>
        <w:t>{Пункт 27 із змінами, внесеними згідно з Постановою КМ </w:t>
      </w:r>
      <w:hyperlink r:id="rId65" w:anchor="n101"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в редакції Постанови КМ </w:t>
      </w:r>
      <w:hyperlink r:id="rId66" w:anchor="n108"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8" w:name="n80"/>
      <w:bookmarkEnd w:id="138"/>
      <w:r w:rsidRPr="003C5A43">
        <w:rPr>
          <w:rFonts w:ascii="Times New Roman" w:eastAsia="Times New Roman" w:hAnsi="Times New Roman" w:cs="Times New Roman"/>
          <w:sz w:val="24"/>
          <w:szCs w:val="24"/>
          <w:lang w:eastAsia="uk-UA"/>
        </w:rPr>
        <w:t>28. Фахівці інклюзивно-ресурсного центру зобов’язані ознайомити батьків (одного з батьків) або законних представників особи з особливими освітніми потребами з висновком про комплексну оцінку, умовами навчання та надання психолого-педагогічних та корекційно-розвиткових послуг у закладах освіти (у разі здобуття особою дошкільної чи загальної середньої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39" w:name="n81"/>
      <w:bookmarkEnd w:id="139"/>
      <w:r w:rsidRPr="003C5A43">
        <w:rPr>
          <w:rFonts w:ascii="Times New Roman" w:eastAsia="Times New Roman" w:hAnsi="Times New Roman" w:cs="Times New Roman"/>
          <w:sz w:val="24"/>
          <w:szCs w:val="24"/>
          <w:lang w:eastAsia="uk-UA"/>
        </w:rPr>
        <w:t>29. Комплексна оцінка з підготовкою відповідного висновку проводиться протягом 10 робочих днів.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0" w:name="n82"/>
      <w:bookmarkEnd w:id="140"/>
      <w:r w:rsidRPr="003C5A43">
        <w:rPr>
          <w:rFonts w:ascii="Times New Roman" w:eastAsia="Times New Roman" w:hAnsi="Times New Roman" w:cs="Times New Roman"/>
          <w:sz w:val="24"/>
          <w:szCs w:val="24"/>
          <w:lang w:eastAsia="uk-UA"/>
        </w:rPr>
        <w:t>30. Висновок про комплексну оцінку надається батькам (одному з батьків) або законним представникам особи з особливими освітніми потребами, за заявою яких (якого) її проведено, у двох примірниках, один з яких подається батьками (законними представниками) особи до закладу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1" w:name="n258"/>
      <w:bookmarkEnd w:id="141"/>
      <w:r w:rsidRPr="003C5A43">
        <w:rPr>
          <w:rFonts w:ascii="Times New Roman" w:eastAsia="Times New Roman" w:hAnsi="Times New Roman" w:cs="Times New Roman"/>
          <w:i/>
          <w:iCs/>
          <w:sz w:val="24"/>
          <w:szCs w:val="24"/>
          <w:lang w:eastAsia="uk-UA"/>
        </w:rPr>
        <w:t>{Пункт 30 в редакції Постанови КМ </w:t>
      </w:r>
      <w:hyperlink r:id="rId67" w:anchor="n102"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2" w:name="n83"/>
      <w:bookmarkEnd w:id="142"/>
      <w:r w:rsidRPr="003C5A43">
        <w:rPr>
          <w:rFonts w:ascii="Times New Roman" w:eastAsia="Times New Roman" w:hAnsi="Times New Roman" w:cs="Times New Roman"/>
          <w:sz w:val="24"/>
          <w:szCs w:val="24"/>
          <w:lang w:eastAsia="uk-UA"/>
        </w:rPr>
        <w:t>31. Висновок про комплексну оцінку зберігається в АС “ІРЦ”.</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3" w:name="n260"/>
      <w:bookmarkEnd w:id="143"/>
      <w:r w:rsidRPr="003C5A43">
        <w:rPr>
          <w:rFonts w:ascii="Times New Roman" w:eastAsia="Times New Roman" w:hAnsi="Times New Roman" w:cs="Times New Roman"/>
          <w:i/>
          <w:iCs/>
          <w:sz w:val="24"/>
          <w:szCs w:val="24"/>
          <w:lang w:eastAsia="uk-UA"/>
        </w:rPr>
        <w:t>{Пункт 31 в редакції Постанов КМ </w:t>
      </w:r>
      <w:hyperlink r:id="rId68" w:anchor="n102"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69" w:anchor="n110"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4" w:name="n84"/>
      <w:bookmarkEnd w:id="144"/>
      <w:r w:rsidRPr="003C5A43">
        <w:rPr>
          <w:rFonts w:ascii="Times New Roman" w:eastAsia="Times New Roman" w:hAnsi="Times New Roman" w:cs="Times New Roman"/>
          <w:sz w:val="24"/>
          <w:szCs w:val="24"/>
          <w:lang w:eastAsia="uk-UA"/>
        </w:rPr>
        <w:t>32. У разі встановлення фахівцями інклюзивно-ресурсного центру наявності у особи особливих освітніх потреб висновок про комплексну оцінку є підставою для складення для неї індивідуальної програми розвитку та надання їй психолого-педагогічних та корекційно-розвиткових послуг.</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5" w:name="n85"/>
      <w:bookmarkEnd w:id="145"/>
      <w:r w:rsidRPr="003C5A43">
        <w:rPr>
          <w:rFonts w:ascii="Times New Roman" w:eastAsia="Times New Roman" w:hAnsi="Times New Roman" w:cs="Times New Roman"/>
          <w:sz w:val="24"/>
          <w:szCs w:val="24"/>
          <w:lang w:eastAsia="uk-UA"/>
        </w:rPr>
        <w:t>33. Комплексна оцінка може проводитися перед зарахуванням особи з особливими освітніми потребами до закладу дошкільної або загальної середньої освіти. З метою створення у такому закладі умов для навчання особи її батьки (один з батьків) або законні представники звертаються до інклюзивно-ресурсного центру за шість місяців до початку навчального року.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6" w:name="n86"/>
      <w:bookmarkEnd w:id="146"/>
      <w:r w:rsidRPr="003C5A43">
        <w:rPr>
          <w:rFonts w:ascii="Times New Roman" w:eastAsia="Times New Roman" w:hAnsi="Times New Roman" w:cs="Times New Roman"/>
          <w:sz w:val="24"/>
          <w:szCs w:val="24"/>
          <w:lang w:eastAsia="uk-UA"/>
        </w:rPr>
        <w:t>Перед проведенням комплексної оцінки батьки (один з батьків) або законні представники особи можуть звернутися до закладу освіти, який вони обрали, для зарахування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7" w:name="n259"/>
      <w:bookmarkEnd w:id="147"/>
      <w:r w:rsidRPr="003C5A43">
        <w:rPr>
          <w:rFonts w:ascii="Times New Roman" w:eastAsia="Times New Roman" w:hAnsi="Times New Roman" w:cs="Times New Roman"/>
          <w:i/>
          <w:iCs/>
          <w:sz w:val="24"/>
          <w:szCs w:val="24"/>
          <w:lang w:eastAsia="uk-UA"/>
        </w:rPr>
        <w:t>{Пункт 33 із змінами, внесеними згідно з Постановою КМ </w:t>
      </w:r>
      <w:hyperlink r:id="rId70" w:anchor="n105"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8" w:name="n87"/>
      <w:bookmarkEnd w:id="148"/>
      <w:r w:rsidRPr="003C5A43">
        <w:rPr>
          <w:rFonts w:ascii="Times New Roman" w:eastAsia="Times New Roman" w:hAnsi="Times New Roman" w:cs="Times New Roman"/>
          <w:sz w:val="24"/>
          <w:szCs w:val="24"/>
          <w:lang w:eastAsia="uk-UA"/>
        </w:rPr>
        <w:t>34. Повторна комплексна оцінка фахівцями інклюзивно-ресурсного центру проводиться у разі:</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49" w:name="n88"/>
      <w:bookmarkEnd w:id="149"/>
      <w:r w:rsidRPr="003C5A43">
        <w:rPr>
          <w:rFonts w:ascii="Times New Roman" w:eastAsia="Times New Roman" w:hAnsi="Times New Roman" w:cs="Times New Roman"/>
          <w:sz w:val="24"/>
          <w:szCs w:val="24"/>
          <w:lang w:eastAsia="uk-UA"/>
        </w:rPr>
        <w:t>переходу особи з особливими освітніми потребами з дошкільного закладу освіти в заклад загальної середньої освіти; переведення особи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0" w:name="n261"/>
      <w:bookmarkEnd w:id="150"/>
      <w:r w:rsidRPr="003C5A43">
        <w:rPr>
          <w:rFonts w:ascii="Times New Roman" w:eastAsia="Times New Roman" w:hAnsi="Times New Roman" w:cs="Times New Roman"/>
          <w:i/>
          <w:iCs/>
          <w:sz w:val="24"/>
          <w:szCs w:val="24"/>
          <w:lang w:eastAsia="uk-UA"/>
        </w:rPr>
        <w:t>{Абзац другий пункту 34 в редакції Постанови КМ </w:t>
      </w:r>
      <w:hyperlink r:id="rId71" w:anchor="n107"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1" w:name="n89"/>
      <w:bookmarkEnd w:id="151"/>
      <w:r w:rsidRPr="003C5A43">
        <w:rPr>
          <w:rFonts w:ascii="Times New Roman" w:eastAsia="Times New Roman" w:hAnsi="Times New Roman" w:cs="Times New Roman"/>
          <w:sz w:val="24"/>
          <w:szCs w:val="24"/>
          <w:lang w:eastAsia="uk-UA"/>
        </w:rPr>
        <w:t>надання рекомендації команди психолого-педагогічного супроводу особи з особливими освітніми потребами у закладах загальної середньої та дошкільної освіти, психолого-педагогічного консиліуму спеціального закладу загальної середньої освіти щодо наявності успіхів або труднощів у засвоєнні особою освітньої програми;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2" w:name="n262"/>
      <w:bookmarkEnd w:id="152"/>
      <w:r w:rsidRPr="003C5A43">
        <w:rPr>
          <w:rFonts w:ascii="Times New Roman" w:eastAsia="Times New Roman" w:hAnsi="Times New Roman" w:cs="Times New Roman"/>
          <w:i/>
          <w:iCs/>
          <w:sz w:val="24"/>
          <w:szCs w:val="24"/>
          <w:lang w:eastAsia="uk-UA"/>
        </w:rPr>
        <w:t>{Абзац третій пункту 34 в редакції Постанови КМ </w:t>
      </w:r>
      <w:hyperlink r:id="rId72" w:anchor="n107"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із змінами, внесеними згідно з Постановою КМ </w:t>
      </w:r>
      <w:hyperlink r:id="rId73" w:anchor="n22" w:tgtFrame="_blank" w:history="1">
        <w:r w:rsidRPr="003C5A43">
          <w:rPr>
            <w:rFonts w:ascii="Times New Roman" w:eastAsia="Times New Roman" w:hAnsi="Times New Roman" w:cs="Times New Roman"/>
            <w:i/>
            <w:iCs/>
            <w:color w:val="000099"/>
            <w:sz w:val="24"/>
            <w:szCs w:val="24"/>
            <w:u w:val="single"/>
            <w:lang w:eastAsia="uk-UA"/>
          </w:rPr>
          <w:t>№ 983 від 21.10.2020</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3" w:name="n314"/>
      <w:bookmarkEnd w:id="153"/>
      <w:r w:rsidRPr="003C5A43">
        <w:rPr>
          <w:rFonts w:ascii="Times New Roman" w:eastAsia="Times New Roman" w:hAnsi="Times New Roman" w:cs="Times New Roman"/>
          <w:sz w:val="24"/>
          <w:szCs w:val="24"/>
          <w:lang w:eastAsia="uk-UA"/>
        </w:rPr>
        <w:t>визначення потреби у продовженні тривалості здобуття освіти особами з особливими освітніми потребами, що здобувають загальну середню освіту.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4" w:name="n315"/>
      <w:bookmarkEnd w:id="154"/>
      <w:r w:rsidRPr="003C5A43">
        <w:rPr>
          <w:rFonts w:ascii="Times New Roman" w:eastAsia="Times New Roman" w:hAnsi="Times New Roman" w:cs="Times New Roman"/>
          <w:i/>
          <w:iCs/>
          <w:sz w:val="24"/>
          <w:szCs w:val="24"/>
          <w:lang w:eastAsia="uk-UA"/>
        </w:rPr>
        <w:lastRenderedPageBreak/>
        <w:t>{Пункт 34 доповнено абзацом згідно з Постановою КМ </w:t>
      </w:r>
      <w:hyperlink r:id="rId74" w:anchor="n23" w:tgtFrame="_blank" w:history="1">
        <w:r w:rsidRPr="003C5A43">
          <w:rPr>
            <w:rFonts w:ascii="Times New Roman" w:eastAsia="Times New Roman" w:hAnsi="Times New Roman" w:cs="Times New Roman"/>
            <w:i/>
            <w:iCs/>
            <w:color w:val="000099"/>
            <w:sz w:val="24"/>
            <w:szCs w:val="24"/>
            <w:u w:val="single"/>
            <w:lang w:eastAsia="uk-UA"/>
          </w:rPr>
          <w:t>№ 983 від 21.10.2020</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i/>
          <w:iCs/>
          <w:sz w:val="24"/>
          <w:szCs w:val="24"/>
          <w:lang w:eastAsia="uk-UA"/>
        </w:rPr>
      </w:pPr>
      <w:bookmarkStart w:id="155" w:name="n90"/>
      <w:bookmarkEnd w:id="155"/>
      <w:r w:rsidRPr="003C5A43">
        <w:rPr>
          <w:rFonts w:ascii="Times New Roman" w:eastAsia="Times New Roman" w:hAnsi="Times New Roman" w:cs="Times New Roman"/>
          <w:i/>
          <w:iCs/>
          <w:sz w:val="24"/>
          <w:szCs w:val="24"/>
          <w:lang w:eastAsia="uk-UA"/>
        </w:rPr>
        <w:t>{Абзац четвертий пункту 34 виключено на підставі Постанови КМ </w:t>
      </w:r>
      <w:hyperlink r:id="rId75" w:anchor="n110"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6" w:name="n91"/>
      <w:bookmarkEnd w:id="156"/>
      <w:r w:rsidRPr="003C5A43">
        <w:rPr>
          <w:rFonts w:ascii="Times New Roman" w:eastAsia="Times New Roman" w:hAnsi="Times New Roman" w:cs="Times New Roman"/>
          <w:sz w:val="24"/>
          <w:szCs w:val="24"/>
          <w:lang w:eastAsia="uk-UA"/>
        </w:rPr>
        <w:t>35. У разі коли батьки (один з батьків) або законні представники особи з особливими освітніми потребами не погоджуються з висновком про комплексну оцінку, вони можуть звернутися до відповідного структурного підрозділу з питань діяльності інклюзивно-ресурсних центрів органів управління освітою для проведення повторної комплексної оцінки.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7" w:name="n263"/>
      <w:bookmarkEnd w:id="157"/>
      <w:r w:rsidRPr="003C5A43">
        <w:rPr>
          <w:rFonts w:ascii="Times New Roman" w:eastAsia="Times New Roman" w:hAnsi="Times New Roman" w:cs="Times New Roman"/>
          <w:i/>
          <w:iCs/>
          <w:sz w:val="24"/>
          <w:szCs w:val="24"/>
          <w:lang w:eastAsia="uk-UA"/>
        </w:rPr>
        <w:t>{Абзац перший пункту 35 в редакції Постанови КМ </w:t>
      </w:r>
      <w:hyperlink r:id="rId76" w:anchor="n111"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із змінами, внесеними згідно з Постановою КМ </w:t>
      </w:r>
      <w:hyperlink r:id="rId77" w:anchor="n112"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8" w:name="n92"/>
      <w:bookmarkEnd w:id="158"/>
      <w:r w:rsidRPr="003C5A43">
        <w:rPr>
          <w:rFonts w:ascii="Times New Roman" w:eastAsia="Times New Roman" w:hAnsi="Times New Roman" w:cs="Times New Roman"/>
          <w:sz w:val="24"/>
          <w:szCs w:val="24"/>
          <w:lang w:eastAsia="uk-UA"/>
        </w:rPr>
        <w:t>Протягом 10 робочих днів з дати звернення батьків (одного з батьків) або законних представників відповідний структурний підрозділ з питань діяльності інклюзивно-ресурсних центрів органів управління освітою зобов’язаний організувати проведення повторної комплексної оцінки особи з особливими освітніми потребами за місцем її проживання (перебування)/навчання чи в іншому місці за попереднім погодженням з батьками (одним з батьків) або законними представниками.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59" w:name="n93"/>
      <w:bookmarkEnd w:id="159"/>
      <w:r w:rsidRPr="003C5A43">
        <w:rPr>
          <w:rFonts w:ascii="Times New Roman" w:eastAsia="Times New Roman" w:hAnsi="Times New Roman" w:cs="Times New Roman"/>
          <w:sz w:val="24"/>
          <w:szCs w:val="24"/>
          <w:lang w:eastAsia="uk-UA"/>
        </w:rPr>
        <w:t>36. Повторна комплексна оцінка може проводитися за всіма або окремими напрямами залежно від освітніх потреб особи з особливими освітніми потребами та наявної інформації про її розвиток.</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0" w:name="n94"/>
      <w:bookmarkEnd w:id="160"/>
      <w:r w:rsidRPr="003C5A43">
        <w:rPr>
          <w:rFonts w:ascii="Times New Roman" w:eastAsia="Times New Roman" w:hAnsi="Times New Roman" w:cs="Times New Roman"/>
          <w:sz w:val="24"/>
          <w:szCs w:val="24"/>
          <w:lang w:eastAsia="uk-UA"/>
        </w:rPr>
        <w:t>37. За результатами повторної комплексної оцінки складається висновок про повторну психолого-педагогічну оцінку розвитку особи (</w:t>
      </w:r>
      <w:hyperlink r:id="rId78" w:anchor="n212" w:history="1">
        <w:r w:rsidRPr="003C5A43">
          <w:rPr>
            <w:rFonts w:ascii="Times New Roman" w:eastAsia="Times New Roman" w:hAnsi="Times New Roman" w:cs="Times New Roman"/>
            <w:color w:val="006600"/>
            <w:sz w:val="24"/>
            <w:szCs w:val="24"/>
            <w:u w:val="single"/>
            <w:lang w:eastAsia="uk-UA"/>
          </w:rPr>
          <w:t>додаток 6</w:t>
        </w:r>
      </w:hyperlink>
      <w:r w:rsidRPr="003C5A43">
        <w:rPr>
          <w:rFonts w:ascii="Times New Roman" w:eastAsia="Times New Roman" w:hAnsi="Times New Roman" w:cs="Times New Roman"/>
          <w:sz w:val="24"/>
          <w:szCs w:val="24"/>
          <w:lang w:eastAsia="uk-UA"/>
        </w:rPr>
        <w:t>), який зберігається в АС “ІРЦ”, що є основою для розроблення індивідуальної програми розвитку особи з особливими освітніми потребами, надання їй психолого-педагогічних та корекційно-розвиткових послуг, у разі потреби продовження тривалості здобуття освіти особами з особливими освітніми потребами, що здобувають загальну середню освіту.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1" w:name="n385"/>
      <w:bookmarkEnd w:id="161"/>
      <w:r w:rsidRPr="003C5A43">
        <w:rPr>
          <w:rFonts w:ascii="Times New Roman" w:eastAsia="Times New Roman" w:hAnsi="Times New Roman" w:cs="Times New Roman"/>
          <w:i/>
          <w:iCs/>
          <w:sz w:val="24"/>
          <w:szCs w:val="24"/>
          <w:lang w:eastAsia="uk-UA"/>
        </w:rPr>
        <w:t>{Абзац перший пункту 37 із змінами, внесеними згідно з Постановою КМ </w:t>
      </w:r>
      <w:hyperlink r:id="rId79" w:anchor="n114"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2" w:name="n386"/>
      <w:bookmarkEnd w:id="162"/>
      <w:r w:rsidRPr="003C5A43">
        <w:rPr>
          <w:rFonts w:ascii="Times New Roman" w:eastAsia="Times New Roman" w:hAnsi="Times New Roman" w:cs="Times New Roman"/>
          <w:sz w:val="24"/>
          <w:szCs w:val="24"/>
          <w:lang w:eastAsia="uk-UA"/>
        </w:rPr>
        <w:t>Висновок про комплексну оцінку повинен містити категорію (категорії) (тип (типи) її особливих освітніх потреб (труднощів).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3" w:name="n387"/>
      <w:bookmarkEnd w:id="163"/>
      <w:r w:rsidRPr="003C5A43">
        <w:rPr>
          <w:rFonts w:ascii="Times New Roman" w:eastAsia="Times New Roman" w:hAnsi="Times New Roman" w:cs="Times New Roman"/>
          <w:i/>
          <w:iCs/>
          <w:sz w:val="24"/>
          <w:szCs w:val="24"/>
          <w:lang w:eastAsia="uk-UA"/>
        </w:rPr>
        <w:t>{Пункт 37 доповнено абзацом згідно з Постановою КМ </w:t>
      </w:r>
      <w:hyperlink r:id="rId80" w:anchor="n115"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4" w:name="n321"/>
      <w:bookmarkEnd w:id="164"/>
      <w:r w:rsidRPr="003C5A43">
        <w:rPr>
          <w:rFonts w:ascii="Times New Roman" w:eastAsia="Times New Roman" w:hAnsi="Times New Roman" w:cs="Times New Roman"/>
          <w:i/>
          <w:iCs/>
          <w:sz w:val="24"/>
          <w:szCs w:val="24"/>
          <w:lang w:eastAsia="uk-UA"/>
        </w:rPr>
        <w:t>{Пункт 37 в редакції Постанови КМ </w:t>
      </w:r>
      <w:hyperlink r:id="rId81" w:anchor="n25" w:tgtFrame="_blank" w:history="1">
        <w:r w:rsidRPr="003C5A43">
          <w:rPr>
            <w:rFonts w:ascii="Times New Roman" w:eastAsia="Times New Roman" w:hAnsi="Times New Roman" w:cs="Times New Roman"/>
            <w:i/>
            <w:iCs/>
            <w:color w:val="000099"/>
            <w:sz w:val="24"/>
            <w:szCs w:val="24"/>
            <w:u w:val="single"/>
            <w:lang w:eastAsia="uk-UA"/>
          </w:rPr>
          <w:t>№ 983 від 21.10.2020</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165" w:name="n95"/>
      <w:bookmarkEnd w:id="165"/>
      <w:r w:rsidRPr="003C5A43">
        <w:rPr>
          <w:rFonts w:ascii="Times New Roman" w:eastAsia="Times New Roman" w:hAnsi="Times New Roman" w:cs="Times New Roman"/>
          <w:b/>
          <w:bCs/>
          <w:sz w:val="28"/>
          <w:szCs w:val="28"/>
          <w:lang w:eastAsia="uk-UA"/>
        </w:rPr>
        <w:t>Організація системного кваліфікованого супроводу, надання психолого-педагогічних та корекційно-розвиткових послуг особам з особливими освітніми потребами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6" w:name="n389"/>
      <w:bookmarkEnd w:id="166"/>
      <w:r w:rsidRPr="003C5A43">
        <w:rPr>
          <w:rFonts w:ascii="Times New Roman" w:eastAsia="Times New Roman" w:hAnsi="Times New Roman" w:cs="Times New Roman"/>
          <w:sz w:val="24"/>
          <w:szCs w:val="24"/>
          <w:lang w:eastAsia="uk-UA"/>
        </w:rPr>
        <w:t>38. Організацію системного кваліфікованого супроводу, надання психолого-педагогічних та корекційно-розвиткових послуг здійснюють фахівці інклюзивно-ресурсного центру, які:</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7" w:name="n390"/>
      <w:bookmarkEnd w:id="167"/>
      <w:r w:rsidRPr="003C5A43">
        <w:rPr>
          <w:rFonts w:ascii="Times New Roman" w:eastAsia="Times New Roman" w:hAnsi="Times New Roman" w:cs="Times New Roman"/>
          <w:sz w:val="24"/>
          <w:szCs w:val="24"/>
          <w:lang w:eastAsia="uk-UA"/>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8" w:name="n391"/>
      <w:bookmarkEnd w:id="168"/>
      <w:r w:rsidRPr="003C5A43">
        <w:rPr>
          <w:rFonts w:ascii="Times New Roman" w:eastAsia="Times New Roman" w:hAnsi="Times New Roman" w:cs="Times New Roman"/>
          <w:sz w:val="24"/>
          <w:szCs w:val="24"/>
          <w:lang w:eastAsia="uk-UA"/>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69" w:name="n392"/>
      <w:bookmarkEnd w:id="169"/>
      <w:r w:rsidRPr="003C5A43">
        <w:rPr>
          <w:rFonts w:ascii="Times New Roman" w:eastAsia="Times New Roman" w:hAnsi="Times New Roman" w:cs="Times New Roman"/>
          <w:sz w:val="24"/>
          <w:szCs w:val="24"/>
          <w:lang w:eastAsia="uk-UA"/>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0" w:name="n393"/>
      <w:bookmarkEnd w:id="170"/>
      <w:r w:rsidRPr="003C5A43">
        <w:rPr>
          <w:rFonts w:ascii="Times New Roman" w:eastAsia="Times New Roman" w:hAnsi="Times New Roman" w:cs="Times New Roman"/>
          <w:sz w:val="24"/>
          <w:szCs w:val="24"/>
          <w:lang w:eastAsia="uk-UA"/>
        </w:rPr>
        <w:t>консультують батьків (інших законних представників особи) щодо роботи з особою з особливими освітніми потребами вдома;</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1" w:name="n394"/>
      <w:bookmarkEnd w:id="171"/>
      <w:r w:rsidRPr="003C5A43">
        <w:rPr>
          <w:rFonts w:ascii="Times New Roman" w:eastAsia="Times New Roman" w:hAnsi="Times New Roman" w:cs="Times New Roman"/>
          <w:sz w:val="24"/>
          <w:szCs w:val="24"/>
          <w:lang w:eastAsia="uk-UA"/>
        </w:rPr>
        <w:t>виконують інші обов’язки відповідно до завдань інклюзивно-ресурсного центру та посадових обов’язків.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2" w:name="n395"/>
      <w:bookmarkEnd w:id="172"/>
      <w:r w:rsidRPr="003C5A43">
        <w:rPr>
          <w:rFonts w:ascii="Times New Roman" w:eastAsia="Times New Roman" w:hAnsi="Times New Roman" w:cs="Times New Roman"/>
          <w:sz w:val="24"/>
          <w:szCs w:val="24"/>
          <w:lang w:eastAsia="uk-UA"/>
        </w:rPr>
        <w:lastRenderedPageBreak/>
        <w:t>39. Системний кваліфікований супровід, надання психолого-педагогічних та корекційно-розвиткових послуг спрямовані на:</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3" w:name="n396"/>
      <w:bookmarkEnd w:id="173"/>
      <w:r w:rsidRPr="003C5A43">
        <w:rPr>
          <w:rFonts w:ascii="Times New Roman" w:eastAsia="Times New Roman" w:hAnsi="Times New Roman" w:cs="Times New Roman"/>
          <w:sz w:val="24"/>
          <w:szCs w:val="24"/>
          <w:lang w:eastAsia="uk-UA"/>
        </w:rPr>
        <w:t>запобігання виникненню освітніх труднощів, їх мінімізацію в осіб з особливими освітніми потребами під час освітнього процесу;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4" w:name="n397"/>
      <w:bookmarkEnd w:id="174"/>
      <w:r w:rsidRPr="003C5A43">
        <w:rPr>
          <w:rFonts w:ascii="Times New Roman" w:eastAsia="Times New Roman" w:hAnsi="Times New Roman" w:cs="Times New Roman"/>
          <w:sz w:val="24"/>
          <w:szCs w:val="24"/>
          <w:lang w:eastAsia="uk-UA"/>
        </w:rPr>
        <w:t>соціалізацію осіб з особливими освітніми потребами, розвиток їх самостійності та відповідних компетенцій;</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5" w:name="n398"/>
      <w:bookmarkEnd w:id="175"/>
      <w:r w:rsidRPr="003C5A43">
        <w:rPr>
          <w:rFonts w:ascii="Times New Roman" w:eastAsia="Times New Roman" w:hAnsi="Times New Roman" w:cs="Times New Roman"/>
          <w:sz w:val="24"/>
          <w:szCs w:val="24"/>
          <w:lang w:eastAsia="uk-UA"/>
        </w:rPr>
        <w:t>сприяння розвитку потенціалу в осіб з особливими освітніми потребами з подальшим визначенням їх професійної орієнтації;</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6" w:name="n399"/>
      <w:bookmarkEnd w:id="176"/>
      <w:r w:rsidRPr="003C5A43">
        <w:rPr>
          <w:rFonts w:ascii="Times New Roman" w:eastAsia="Times New Roman" w:hAnsi="Times New Roman" w:cs="Times New Roman"/>
          <w:sz w:val="24"/>
          <w:szCs w:val="24"/>
          <w:lang w:eastAsia="uk-UA"/>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7" w:name="n400"/>
      <w:bookmarkEnd w:id="177"/>
      <w:r w:rsidRPr="003C5A43">
        <w:rPr>
          <w:rFonts w:ascii="Times New Roman" w:eastAsia="Times New Roman" w:hAnsi="Times New Roman" w:cs="Times New Roman"/>
          <w:sz w:val="24"/>
          <w:szCs w:val="24"/>
          <w:lang w:eastAsia="uk-UA"/>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8" w:name="n401"/>
      <w:bookmarkEnd w:id="178"/>
      <w:r w:rsidRPr="003C5A43">
        <w:rPr>
          <w:rFonts w:ascii="Times New Roman" w:eastAsia="Times New Roman" w:hAnsi="Times New Roman" w:cs="Times New Roman"/>
          <w:sz w:val="24"/>
          <w:szCs w:val="24"/>
          <w:lang w:eastAsia="uk-UA"/>
        </w:rPr>
        <w:t>40. Тривалість робочого тижня педагогічних працівників інклюзивно-ресурсного центру становить 36 годин на тиждень та включає час, необхідний для виконання ними завдань інклюзивно-ресурсного центру, визначених цим Положенням, та посадових обов’язків, передбачених трудовим договором та/або посадовою інструкцією, зокрема:</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79" w:name="n402"/>
      <w:bookmarkEnd w:id="179"/>
      <w:r w:rsidRPr="003C5A43">
        <w:rPr>
          <w:rFonts w:ascii="Times New Roman" w:eastAsia="Times New Roman" w:hAnsi="Times New Roman" w:cs="Times New Roman"/>
          <w:sz w:val="24"/>
          <w:szCs w:val="24"/>
          <w:lang w:eastAsia="uk-UA"/>
        </w:rPr>
        <w:t>проведення комплексної оцінки;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0" w:name="n403"/>
      <w:bookmarkEnd w:id="180"/>
      <w:r w:rsidRPr="003C5A43">
        <w:rPr>
          <w:rFonts w:ascii="Times New Roman" w:eastAsia="Times New Roman" w:hAnsi="Times New Roman" w:cs="Times New Roman"/>
          <w:sz w:val="24"/>
          <w:szCs w:val="24"/>
          <w:lang w:eastAsia="uk-UA"/>
        </w:rPr>
        <w:t>здійснення системного кваліфікованого супроводу;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1" w:name="n404"/>
      <w:bookmarkEnd w:id="181"/>
      <w:r w:rsidRPr="003C5A43">
        <w:rPr>
          <w:rFonts w:ascii="Times New Roman" w:eastAsia="Times New Roman" w:hAnsi="Times New Roman" w:cs="Times New Roman"/>
          <w:sz w:val="24"/>
          <w:szCs w:val="24"/>
          <w:lang w:eastAsia="uk-UA"/>
        </w:rPr>
        <w:t>надання психолого-педагогічних та корекційно-розвиткових послуг;</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2" w:name="n405"/>
      <w:bookmarkEnd w:id="182"/>
      <w:r w:rsidRPr="003C5A43">
        <w:rPr>
          <w:rFonts w:ascii="Times New Roman" w:eastAsia="Times New Roman" w:hAnsi="Times New Roman" w:cs="Times New Roman"/>
          <w:sz w:val="24"/>
          <w:szCs w:val="24"/>
          <w:lang w:eastAsia="uk-UA"/>
        </w:rPr>
        <w:t>провадження інших видів діяльності, що забезпечують виконання завдань інклюзивно-ресурсного центру, визначених цим Положенням.</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3" w:name="n388"/>
      <w:bookmarkEnd w:id="183"/>
      <w:r w:rsidRPr="003C5A43">
        <w:rPr>
          <w:rFonts w:ascii="Times New Roman" w:eastAsia="Times New Roman" w:hAnsi="Times New Roman" w:cs="Times New Roman"/>
          <w:i/>
          <w:iCs/>
          <w:sz w:val="24"/>
          <w:szCs w:val="24"/>
          <w:lang w:eastAsia="uk-UA"/>
        </w:rPr>
        <w:t>{Розділ в редакції Постанови КМ </w:t>
      </w:r>
      <w:hyperlink r:id="rId82" w:anchor="n117"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184" w:name="n107"/>
      <w:bookmarkEnd w:id="184"/>
      <w:r w:rsidRPr="003C5A43">
        <w:rPr>
          <w:rFonts w:ascii="Times New Roman" w:eastAsia="Times New Roman" w:hAnsi="Times New Roman" w:cs="Times New Roman"/>
          <w:b/>
          <w:bCs/>
          <w:sz w:val="28"/>
          <w:szCs w:val="28"/>
          <w:lang w:eastAsia="uk-UA"/>
        </w:rPr>
        <w:t>Кадрове забезпечення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5" w:name="n108"/>
      <w:bookmarkEnd w:id="185"/>
      <w:r w:rsidRPr="003C5A43">
        <w:rPr>
          <w:rFonts w:ascii="Times New Roman" w:eastAsia="Times New Roman" w:hAnsi="Times New Roman" w:cs="Times New Roman"/>
          <w:sz w:val="24"/>
          <w:szCs w:val="24"/>
          <w:lang w:eastAsia="uk-UA"/>
        </w:rPr>
        <w:t>41. Керівництво діяльністю інклюзивно-ресурсного центру здійснює керівник (директор), який призначається на посаду строком на шість років на конкурсній основі та звільняється з посади засновником інклюзивно-ресурсного центру або уповноваженим ним органом (посадовою особою).</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6" w:name="n406"/>
      <w:bookmarkEnd w:id="186"/>
      <w:r w:rsidRPr="003C5A43">
        <w:rPr>
          <w:rFonts w:ascii="Times New Roman" w:eastAsia="Times New Roman" w:hAnsi="Times New Roman" w:cs="Times New Roman"/>
          <w:sz w:val="24"/>
          <w:szCs w:val="24"/>
          <w:lang w:eastAsia="uk-UA"/>
        </w:rPr>
        <w:t>Рішення про проведення конкурсу приймається засновником інклюзивно-ресурсного центру або уповноваженим ним органом (посадовою особою):</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7" w:name="n407"/>
      <w:bookmarkEnd w:id="187"/>
      <w:r w:rsidRPr="003C5A43">
        <w:rPr>
          <w:rFonts w:ascii="Times New Roman" w:eastAsia="Times New Roman" w:hAnsi="Times New Roman" w:cs="Times New Roman"/>
          <w:sz w:val="24"/>
          <w:szCs w:val="24"/>
          <w:lang w:eastAsia="uk-UA"/>
        </w:rPr>
        <w:t>одночасно з прийняттям рішення про утворення нового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8" w:name="n408"/>
      <w:bookmarkEnd w:id="188"/>
      <w:r w:rsidRPr="003C5A43">
        <w:rPr>
          <w:rFonts w:ascii="Times New Roman" w:eastAsia="Times New Roman" w:hAnsi="Times New Roman" w:cs="Times New Roman"/>
          <w:sz w:val="24"/>
          <w:szCs w:val="24"/>
          <w:lang w:eastAsia="uk-UA"/>
        </w:rPr>
        <w:t>не менш як за два місяці до завершення строкового трудового договору, укладеного з керівником (директором)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89" w:name="n409"/>
      <w:bookmarkEnd w:id="189"/>
      <w:r w:rsidRPr="003C5A43">
        <w:rPr>
          <w:rFonts w:ascii="Times New Roman" w:eastAsia="Times New Roman" w:hAnsi="Times New Roman" w:cs="Times New Roman"/>
          <w:sz w:val="24"/>
          <w:szCs w:val="24"/>
          <w:lang w:eastAsia="uk-UA"/>
        </w:rPr>
        <w:t>не пізніше ніж протягом десяти робочих днів з дня дострокового припинення договору, укладеного з керівником (директором) відповідного інклюзивно-ресурсного центру, чи визнання попереднього конкурсу таким, що не відбувся.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0" w:name="n410"/>
      <w:bookmarkEnd w:id="190"/>
      <w:r w:rsidRPr="003C5A43">
        <w:rPr>
          <w:rFonts w:ascii="Times New Roman" w:eastAsia="Times New Roman" w:hAnsi="Times New Roman" w:cs="Times New Roman"/>
          <w:sz w:val="24"/>
          <w:szCs w:val="24"/>
          <w:lang w:eastAsia="uk-UA"/>
        </w:rPr>
        <w:t>Конкурс на посади керівника (директора) інклюзивно-ресурсного центру проводиться відповідно до положення про конкурс, затвердженого засновником або уповноваженим ним органом (посадовою особою).</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1" w:name="n411"/>
      <w:bookmarkEnd w:id="191"/>
      <w:r w:rsidRPr="003C5A43">
        <w:rPr>
          <w:rFonts w:ascii="Times New Roman" w:eastAsia="Times New Roman" w:hAnsi="Times New Roman" w:cs="Times New Roman"/>
          <w:sz w:val="24"/>
          <w:szCs w:val="24"/>
          <w:lang w:eastAsia="uk-UA"/>
        </w:rPr>
        <w:t xml:space="preserve">На посаду керівника (директора) інклюзивно-ресурсного центру призначається особа, яка має вищу освіту не нижче освітнього ступеня магістра (спеціаліста) за спеціальністю “Спеціальна освіта” (“Корекційна освіта”, “Дефектологія”) або “Психологія” (“Практична психологія”) та стаж педагогічної та/або науково-педагогічної роботи не менш як п’ять років </w:t>
      </w:r>
      <w:r w:rsidRPr="003C5A43">
        <w:rPr>
          <w:rFonts w:ascii="Times New Roman" w:eastAsia="Times New Roman" w:hAnsi="Times New Roman" w:cs="Times New Roman"/>
          <w:sz w:val="24"/>
          <w:szCs w:val="24"/>
          <w:lang w:eastAsia="uk-UA"/>
        </w:rPr>
        <w:lastRenderedPageBreak/>
        <w:t>та яка пройшла конкурсний відбір і визнана переможцем конкурсу відповідно до порядку, затвердженого засновником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2" w:name="n277"/>
      <w:bookmarkEnd w:id="192"/>
      <w:r w:rsidRPr="003C5A43">
        <w:rPr>
          <w:rFonts w:ascii="Times New Roman" w:eastAsia="Times New Roman" w:hAnsi="Times New Roman" w:cs="Times New Roman"/>
          <w:i/>
          <w:iCs/>
          <w:sz w:val="24"/>
          <w:szCs w:val="24"/>
          <w:lang w:eastAsia="uk-UA"/>
        </w:rPr>
        <w:t>{Пункт 41 в редакції Постанов КМ </w:t>
      </w:r>
      <w:hyperlink r:id="rId83" w:anchor="n129"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84" w:anchor="n136"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3" w:name="n109"/>
      <w:bookmarkEnd w:id="193"/>
      <w:r w:rsidRPr="003C5A43">
        <w:rPr>
          <w:rFonts w:ascii="Times New Roman" w:eastAsia="Times New Roman" w:hAnsi="Times New Roman" w:cs="Times New Roman"/>
          <w:sz w:val="24"/>
          <w:szCs w:val="24"/>
          <w:lang w:eastAsia="uk-UA"/>
        </w:rPr>
        <w:t>42. Керівник (директор)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4" w:name="n412"/>
      <w:bookmarkEnd w:id="194"/>
      <w:r w:rsidRPr="003C5A43">
        <w:rPr>
          <w:rFonts w:ascii="Times New Roman" w:eastAsia="Times New Roman" w:hAnsi="Times New Roman" w:cs="Times New Roman"/>
          <w:i/>
          <w:iCs/>
          <w:sz w:val="24"/>
          <w:szCs w:val="24"/>
          <w:lang w:eastAsia="uk-UA"/>
        </w:rPr>
        <w:t>{Абзац перший пункту 42 із змінами, внесеними згідно з Постановою КМ </w:t>
      </w:r>
      <w:hyperlink r:id="rId85" w:anchor="n145"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5" w:name="n110"/>
      <w:bookmarkEnd w:id="195"/>
      <w:r w:rsidRPr="003C5A43">
        <w:rPr>
          <w:rFonts w:ascii="Times New Roman" w:eastAsia="Times New Roman" w:hAnsi="Times New Roman" w:cs="Times New Roman"/>
          <w:sz w:val="24"/>
          <w:szCs w:val="24"/>
          <w:lang w:eastAsia="uk-UA"/>
        </w:rPr>
        <w:t>1) планує та організовує роботу інклюзивно-ресурсного центру, видає відповідно до компетенції накази, контролює їх виконання, затверджує посадові інструкції фахівців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6" w:name="n111"/>
      <w:bookmarkEnd w:id="196"/>
      <w:r w:rsidRPr="003C5A43">
        <w:rPr>
          <w:rFonts w:ascii="Times New Roman" w:eastAsia="Times New Roman" w:hAnsi="Times New Roman" w:cs="Times New Roman"/>
          <w:sz w:val="24"/>
          <w:szCs w:val="24"/>
          <w:lang w:eastAsia="uk-UA"/>
        </w:rPr>
        <w:t>2) призначає на посаду працівників інклюзивно-ресурсного центру, звільняє їх із займаної посади відповідно до законодавства, затверджує посадові інструкції працівників інклюзивно-ресурсного центру, заохочує працівників інклюзивно-ресурсного центру і накладає на них дисциплінарні стягнення;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7" w:name="n278"/>
      <w:bookmarkEnd w:id="197"/>
      <w:r w:rsidRPr="003C5A43">
        <w:rPr>
          <w:rFonts w:ascii="Times New Roman" w:eastAsia="Times New Roman" w:hAnsi="Times New Roman" w:cs="Times New Roman"/>
          <w:i/>
          <w:iCs/>
          <w:sz w:val="24"/>
          <w:szCs w:val="24"/>
          <w:lang w:eastAsia="uk-UA"/>
        </w:rPr>
        <w:t>{Підпункт 2 пункту 42 в редакції Постанов КМ </w:t>
      </w:r>
      <w:hyperlink r:id="rId86" w:anchor="n132"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87" w:anchor="n146"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8" w:name="n112"/>
      <w:bookmarkEnd w:id="198"/>
      <w:r w:rsidRPr="003C5A43">
        <w:rPr>
          <w:rFonts w:ascii="Times New Roman" w:eastAsia="Times New Roman" w:hAnsi="Times New Roman" w:cs="Times New Roman"/>
          <w:sz w:val="24"/>
          <w:szCs w:val="24"/>
          <w:lang w:eastAsia="uk-UA"/>
        </w:rPr>
        <w:t>3) створює належні умови для продуктивної праці фахівців інклюзивно-ресурсного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психолого-педагогічних та корекційно-розвиткових послуг особам з особливими освітніми потребами;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199" w:name="n113"/>
      <w:bookmarkEnd w:id="199"/>
      <w:r w:rsidRPr="003C5A43">
        <w:rPr>
          <w:rFonts w:ascii="Times New Roman" w:eastAsia="Times New Roman" w:hAnsi="Times New Roman" w:cs="Times New Roman"/>
          <w:sz w:val="24"/>
          <w:szCs w:val="24"/>
          <w:lang w:eastAsia="uk-UA"/>
        </w:rPr>
        <w:t>4) розпоряджається за погодженням із засновником в установленому порядку майном інклюзивно-ресурсного центру та його коштами, формує кошторис, укладає цивільно-правові угоди, забезпечує ефективність використання фінансових та матеріальних ресурсів;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0" w:name="n279"/>
      <w:bookmarkEnd w:id="200"/>
      <w:r w:rsidRPr="003C5A43">
        <w:rPr>
          <w:rFonts w:ascii="Times New Roman" w:eastAsia="Times New Roman" w:hAnsi="Times New Roman" w:cs="Times New Roman"/>
          <w:i/>
          <w:iCs/>
          <w:sz w:val="24"/>
          <w:szCs w:val="24"/>
          <w:lang w:eastAsia="uk-UA"/>
        </w:rPr>
        <w:t>{Підпункт 4 пункту 42 в редакції Постанови КМ </w:t>
      </w:r>
      <w:hyperlink r:id="rId88" w:anchor="n134"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1" w:name="n114"/>
      <w:bookmarkEnd w:id="201"/>
      <w:r w:rsidRPr="003C5A43">
        <w:rPr>
          <w:rFonts w:ascii="Times New Roman" w:eastAsia="Times New Roman" w:hAnsi="Times New Roman" w:cs="Times New Roman"/>
          <w:sz w:val="24"/>
          <w:szCs w:val="24"/>
          <w:lang w:eastAsia="uk-UA"/>
        </w:rPr>
        <w:t>5) забезпечує охорону праці, дотримання законності у діяльності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2" w:name="n115"/>
      <w:bookmarkEnd w:id="202"/>
      <w:r w:rsidRPr="003C5A43">
        <w:rPr>
          <w:rFonts w:ascii="Times New Roman" w:eastAsia="Times New Roman" w:hAnsi="Times New Roman" w:cs="Times New Roman"/>
          <w:sz w:val="24"/>
          <w:szCs w:val="24"/>
          <w:lang w:eastAsia="uk-UA"/>
        </w:rPr>
        <w:t>6) представляє інклюзивно-ресурсний центр у відносинах з державними органами, органами місцевого самоврядування, підприємствами, установами та організаціями;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3" w:name="n116"/>
      <w:bookmarkEnd w:id="203"/>
      <w:r w:rsidRPr="003C5A43">
        <w:rPr>
          <w:rFonts w:ascii="Times New Roman" w:eastAsia="Times New Roman" w:hAnsi="Times New Roman" w:cs="Times New Roman"/>
          <w:sz w:val="24"/>
          <w:szCs w:val="24"/>
          <w:lang w:eastAsia="uk-UA"/>
        </w:rPr>
        <w:t>7) подає засновнику річний звіт про діяльність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4" w:name="n413"/>
      <w:bookmarkEnd w:id="204"/>
      <w:r w:rsidRPr="003C5A43">
        <w:rPr>
          <w:rFonts w:ascii="Times New Roman" w:eastAsia="Times New Roman" w:hAnsi="Times New Roman" w:cs="Times New Roman"/>
          <w:sz w:val="24"/>
          <w:szCs w:val="24"/>
          <w:lang w:eastAsia="uk-UA"/>
        </w:rPr>
        <w:t>8) видає відповідно до компетенції накази, контролює їх виконання;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5" w:name="n417"/>
      <w:bookmarkEnd w:id="205"/>
      <w:r w:rsidRPr="003C5A43">
        <w:rPr>
          <w:rFonts w:ascii="Times New Roman" w:eastAsia="Times New Roman" w:hAnsi="Times New Roman" w:cs="Times New Roman"/>
          <w:i/>
          <w:iCs/>
          <w:sz w:val="24"/>
          <w:szCs w:val="24"/>
          <w:lang w:eastAsia="uk-UA"/>
        </w:rPr>
        <w:t>{Пункт 42 доповнено підпунктом 8 згідно з Постановою КМ </w:t>
      </w:r>
      <w:hyperlink r:id="rId89" w:anchor="n148"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6" w:name="n414"/>
      <w:bookmarkEnd w:id="206"/>
      <w:r w:rsidRPr="003C5A43">
        <w:rPr>
          <w:rFonts w:ascii="Times New Roman" w:eastAsia="Times New Roman" w:hAnsi="Times New Roman" w:cs="Times New Roman"/>
          <w:sz w:val="24"/>
          <w:szCs w:val="24"/>
          <w:lang w:eastAsia="uk-UA"/>
        </w:rPr>
        <w:t>9) діє від імені інклюзивної-ресурсного центру без довіреності;</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7" w:name="n418"/>
      <w:bookmarkEnd w:id="207"/>
      <w:r w:rsidRPr="003C5A43">
        <w:rPr>
          <w:rFonts w:ascii="Times New Roman" w:eastAsia="Times New Roman" w:hAnsi="Times New Roman" w:cs="Times New Roman"/>
          <w:i/>
          <w:iCs/>
          <w:sz w:val="24"/>
          <w:szCs w:val="24"/>
          <w:lang w:eastAsia="uk-UA"/>
        </w:rPr>
        <w:t>{Пункт 42 доповнено підпунктом 9 згідно з Постановою КМ </w:t>
      </w:r>
      <w:hyperlink r:id="rId90" w:anchor="n148"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8" w:name="n415"/>
      <w:bookmarkEnd w:id="208"/>
      <w:r w:rsidRPr="003C5A43">
        <w:rPr>
          <w:rFonts w:ascii="Times New Roman" w:eastAsia="Times New Roman" w:hAnsi="Times New Roman" w:cs="Times New Roman"/>
          <w:sz w:val="24"/>
          <w:szCs w:val="24"/>
          <w:lang w:eastAsia="uk-UA"/>
        </w:rPr>
        <w:t>10) залучає юридичних та фізичних осіб до виконання завдань інклюзивно-ресурсного центру шляхом укладення з ними цивільно-трудових договорів відповідно до своєї компетенції;</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09" w:name="n419"/>
      <w:bookmarkEnd w:id="209"/>
      <w:r w:rsidRPr="003C5A43">
        <w:rPr>
          <w:rFonts w:ascii="Times New Roman" w:eastAsia="Times New Roman" w:hAnsi="Times New Roman" w:cs="Times New Roman"/>
          <w:i/>
          <w:iCs/>
          <w:sz w:val="24"/>
          <w:szCs w:val="24"/>
          <w:lang w:eastAsia="uk-UA"/>
        </w:rPr>
        <w:t>{Пункт 42 доповнено підпунктом 10 згідно з Постановою КМ </w:t>
      </w:r>
      <w:hyperlink r:id="rId91" w:anchor="n148"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0" w:name="n416"/>
      <w:bookmarkEnd w:id="210"/>
      <w:r w:rsidRPr="003C5A43">
        <w:rPr>
          <w:rFonts w:ascii="Times New Roman" w:eastAsia="Times New Roman" w:hAnsi="Times New Roman" w:cs="Times New Roman"/>
          <w:sz w:val="24"/>
          <w:szCs w:val="24"/>
          <w:lang w:eastAsia="uk-UA"/>
        </w:rPr>
        <w:t>11) може вносити засновнику інклюзивно-ресурсного центру пропозиції щодо підвищення ефективності діяльності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1" w:name="n420"/>
      <w:bookmarkEnd w:id="211"/>
      <w:r w:rsidRPr="003C5A43">
        <w:rPr>
          <w:rFonts w:ascii="Times New Roman" w:eastAsia="Times New Roman" w:hAnsi="Times New Roman" w:cs="Times New Roman"/>
          <w:i/>
          <w:iCs/>
          <w:sz w:val="24"/>
          <w:szCs w:val="24"/>
          <w:lang w:eastAsia="uk-UA"/>
        </w:rPr>
        <w:t>{Пункт 42 доповнено підпунктом 11 згідно з Постановою КМ </w:t>
      </w:r>
      <w:hyperlink r:id="rId92" w:anchor="n148"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2" w:name="n117"/>
      <w:bookmarkEnd w:id="212"/>
      <w:r w:rsidRPr="003C5A43">
        <w:rPr>
          <w:rFonts w:ascii="Times New Roman" w:eastAsia="Times New Roman" w:hAnsi="Times New Roman" w:cs="Times New Roman"/>
          <w:sz w:val="24"/>
          <w:szCs w:val="24"/>
          <w:lang w:eastAsia="uk-UA"/>
        </w:rPr>
        <w:t>43. Діяльність інклюзивно-ресурсних центрів забезпечують педагогічні працівники - керівник (директор), завідувач філії (за наявності філії), фахівці (консультанти) інклюзивно-ресурсного центру (практичні психологи, вчителі-реабілітологи, вчителі-логопеди, інші вчителі-дефектологи).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3" w:name="n421"/>
      <w:bookmarkEnd w:id="213"/>
      <w:r w:rsidRPr="003C5A43">
        <w:rPr>
          <w:rFonts w:ascii="Times New Roman" w:eastAsia="Times New Roman" w:hAnsi="Times New Roman" w:cs="Times New Roman"/>
          <w:sz w:val="24"/>
          <w:szCs w:val="24"/>
          <w:lang w:eastAsia="uk-UA"/>
        </w:rPr>
        <w:lastRenderedPageBreak/>
        <w:t>У разі коли кількість дітей, які проживають на території територіальної громади (району) або у місті (районі міста), перевищує відповідно 7 та 12 тис., інклюзивно-ресурсний центр додатково залучає необхідних фахівців. До штатного розпису інклюзивно-ресурсного центру додаткові посади фахівців (консультантів) інклюзивно-ресурсного центру вводяться за рішенням його засновника із розрахунку 0,5 ставки на кожну додаткову тисячу дитячого населення, яке проживає на території відповідної територіальної громади та яке інклюзивно-ресурсний центр обслуговує.</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4" w:name="n422"/>
      <w:bookmarkEnd w:id="214"/>
      <w:r w:rsidRPr="003C5A43">
        <w:rPr>
          <w:rFonts w:ascii="Times New Roman" w:eastAsia="Times New Roman" w:hAnsi="Times New Roman" w:cs="Times New Roman"/>
          <w:sz w:val="24"/>
          <w:szCs w:val="24"/>
          <w:lang w:eastAsia="uk-UA"/>
        </w:rPr>
        <w:t>Штатний розпис інклюзивно-ресурсного центру передбачає посади інших працівників (адміністратор інклюзивно-ресурсного центру, головний бухгалтер, бухгалтер, медсестра, юрист, водій тощо), які забезпечують господарсько-обслуговуючу та іншу діяльність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5" w:name="n423"/>
      <w:bookmarkEnd w:id="215"/>
      <w:r w:rsidRPr="003C5A43">
        <w:rPr>
          <w:rFonts w:ascii="Times New Roman" w:eastAsia="Times New Roman" w:hAnsi="Times New Roman" w:cs="Times New Roman"/>
          <w:sz w:val="24"/>
          <w:szCs w:val="24"/>
          <w:lang w:eastAsia="uk-UA"/>
        </w:rPr>
        <w:t>Штатний розпис інклюзивно-ресурсного центру затверджує його засновник відповідно до законодавства. До штатного розпису інклюзивно-ресурсного центру додаткові посади вводяться за рахунок спеціального фонду.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6" w:name="n281"/>
      <w:bookmarkEnd w:id="216"/>
      <w:r w:rsidRPr="003C5A43">
        <w:rPr>
          <w:rFonts w:ascii="Times New Roman" w:eastAsia="Times New Roman" w:hAnsi="Times New Roman" w:cs="Times New Roman"/>
          <w:i/>
          <w:iCs/>
          <w:sz w:val="24"/>
          <w:szCs w:val="24"/>
          <w:lang w:eastAsia="uk-UA"/>
        </w:rPr>
        <w:t>{Пункт 43 в редакції Постанов КМ </w:t>
      </w:r>
      <w:hyperlink r:id="rId93" w:anchor="n136"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94" w:anchor="n15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7" w:name="n118"/>
      <w:bookmarkEnd w:id="217"/>
      <w:r w:rsidRPr="003C5A43">
        <w:rPr>
          <w:rFonts w:ascii="Times New Roman" w:eastAsia="Times New Roman" w:hAnsi="Times New Roman" w:cs="Times New Roman"/>
          <w:sz w:val="24"/>
          <w:szCs w:val="24"/>
          <w:lang w:eastAsia="uk-UA"/>
        </w:rPr>
        <w:t>44. На посади педагогічних працівників інклюзивно-ресурсного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(“Корекційна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8" w:name="n280"/>
      <w:bookmarkEnd w:id="218"/>
      <w:r w:rsidRPr="003C5A43">
        <w:rPr>
          <w:rFonts w:ascii="Times New Roman" w:eastAsia="Times New Roman" w:hAnsi="Times New Roman" w:cs="Times New Roman"/>
          <w:i/>
          <w:iCs/>
          <w:sz w:val="24"/>
          <w:szCs w:val="24"/>
          <w:lang w:eastAsia="uk-UA"/>
        </w:rPr>
        <w:t>{Пункт 44 в редакції Постанов КМ </w:t>
      </w:r>
      <w:hyperlink r:id="rId95" w:anchor="n136"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96" w:anchor="n15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19" w:name="n119"/>
      <w:bookmarkEnd w:id="219"/>
      <w:r w:rsidRPr="003C5A43">
        <w:rPr>
          <w:rFonts w:ascii="Times New Roman" w:eastAsia="Times New Roman" w:hAnsi="Times New Roman" w:cs="Times New Roman"/>
          <w:sz w:val="24"/>
          <w:szCs w:val="24"/>
          <w:lang w:eastAsia="uk-UA"/>
        </w:rPr>
        <w:t>45. Призначення на посади педагогічних працівників інклюзивно-ресурсного центру здійснюється керівником (директором)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20" w:name="n282"/>
      <w:bookmarkEnd w:id="220"/>
      <w:r w:rsidRPr="003C5A43">
        <w:rPr>
          <w:rFonts w:ascii="Times New Roman" w:eastAsia="Times New Roman" w:hAnsi="Times New Roman" w:cs="Times New Roman"/>
          <w:i/>
          <w:iCs/>
          <w:sz w:val="24"/>
          <w:szCs w:val="24"/>
          <w:lang w:eastAsia="uk-UA"/>
        </w:rPr>
        <w:t>{Пункт 45 в редакції Постанов КМ </w:t>
      </w:r>
      <w:hyperlink r:id="rId97" w:anchor="n136"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98" w:anchor="n15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21" w:name="n120"/>
      <w:bookmarkEnd w:id="221"/>
      <w:r w:rsidRPr="003C5A43">
        <w:rPr>
          <w:rFonts w:ascii="Times New Roman" w:eastAsia="Times New Roman" w:hAnsi="Times New Roman" w:cs="Times New Roman"/>
          <w:sz w:val="24"/>
          <w:szCs w:val="24"/>
          <w:lang w:eastAsia="uk-UA"/>
        </w:rPr>
        <w:t>46. Обов’язки керівника (директора) та інших працівників інклюзивно-ресурсного центру визначаються відповідно до законодавства та посадових інструкцій, затверджених керівником (директором)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22" w:name="n424"/>
      <w:bookmarkEnd w:id="222"/>
      <w:r w:rsidRPr="003C5A43">
        <w:rPr>
          <w:rFonts w:ascii="Times New Roman" w:eastAsia="Times New Roman" w:hAnsi="Times New Roman" w:cs="Times New Roman"/>
          <w:i/>
          <w:iCs/>
          <w:sz w:val="24"/>
          <w:szCs w:val="24"/>
          <w:lang w:eastAsia="uk-UA"/>
        </w:rPr>
        <w:t>{Пункт 46 в редакції Постанови КМ </w:t>
      </w:r>
      <w:hyperlink r:id="rId99" w:anchor="n15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23" w:name="n121"/>
      <w:bookmarkEnd w:id="223"/>
      <w:r w:rsidRPr="003C5A43">
        <w:rPr>
          <w:rFonts w:ascii="Times New Roman" w:eastAsia="Times New Roman" w:hAnsi="Times New Roman" w:cs="Times New Roman"/>
          <w:sz w:val="24"/>
          <w:szCs w:val="24"/>
          <w:lang w:eastAsia="uk-UA"/>
        </w:rPr>
        <w:t>47. На педагогічних працівників інклюзивно-ресурсних центрів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24" w:name="n283"/>
      <w:bookmarkEnd w:id="224"/>
      <w:r w:rsidRPr="003C5A43">
        <w:rPr>
          <w:rFonts w:ascii="Times New Roman" w:eastAsia="Times New Roman" w:hAnsi="Times New Roman" w:cs="Times New Roman"/>
          <w:i/>
          <w:iCs/>
          <w:sz w:val="24"/>
          <w:szCs w:val="24"/>
          <w:lang w:eastAsia="uk-UA"/>
        </w:rPr>
        <w:t>{Пункт 47 в редакції Постанови КМ </w:t>
      </w:r>
      <w:hyperlink r:id="rId100" w:anchor="n140"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25" w:name="n122"/>
      <w:bookmarkEnd w:id="225"/>
      <w:r w:rsidRPr="003C5A43">
        <w:rPr>
          <w:rFonts w:ascii="Times New Roman" w:eastAsia="Times New Roman" w:hAnsi="Times New Roman" w:cs="Times New Roman"/>
          <w:sz w:val="24"/>
          <w:szCs w:val="24"/>
          <w:lang w:eastAsia="uk-UA"/>
        </w:rPr>
        <w:t>48. У разі потреби інклюзивно-ресурсний центр може залучати додаткових фахівців шляхом укладання цивільно-правових угод.</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26" w:name="n284"/>
      <w:bookmarkEnd w:id="226"/>
      <w:r w:rsidRPr="003C5A43">
        <w:rPr>
          <w:rFonts w:ascii="Times New Roman" w:eastAsia="Times New Roman" w:hAnsi="Times New Roman" w:cs="Times New Roman"/>
          <w:i/>
          <w:iCs/>
          <w:sz w:val="24"/>
          <w:szCs w:val="24"/>
          <w:lang w:eastAsia="uk-UA"/>
        </w:rPr>
        <w:t>{Пункт 48 в редакції Постанови КМ </w:t>
      </w:r>
      <w:hyperlink r:id="rId101" w:anchor="n140"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i/>
          <w:iCs/>
          <w:sz w:val="24"/>
          <w:szCs w:val="24"/>
          <w:lang w:eastAsia="uk-UA"/>
        </w:rPr>
      </w:pPr>
      <w:bookmarkStart w:id="227" w:name="n123"/>
      <w:bookmarkEnd w:id="227"/>
      <w:r w:rsidRPr="003C5A43">
        <w:rPr>
          <w:rFonts w:ascii="Times New Roman" w:eastAsia="Times New Roman" w:hAnsi="Times New Roman" w:cs="Times New Roman"/>
          <w:i/>
          <w:iCs/>
          <w:sz w:val="24"/>
          <w:szCs w:val="24"/>
          <w:lang w:eastAsia="uk-UA"/>
        </w:rPr>
        <w:t>{Пункт 49 виключено на підставі Постанови КМ </w:t>
      </w:r>
      <w:hyperlink r:id="rId102" w:anchor="n161"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i/>
          <w:iCs/>
          <w:sz w:val="24"/>
          <w:szCs w:val="24"/>
          <w:lang w:eastAsia="uk-UA"/>
        </w:rPr>
      </w:pPr>
      <w:bookmarkStart w:id="228" w:name="n128"/>
      <w:bookmarkEnd w:id="228"/>
      <w:r w:rsidRPr="003C5A43">
        <w:rPr>
          <w:rFonts w:ascii="Times New Roman" w:eastAsia="Times New Roman" w:hAnsi="Times New Roman" w:cs="Times New Roman"/>
          <w:i/>
          <w:iCs/>
          <w:sz w:val="24"/>
          <w:szCs w:val="24"/>
          <w:lang w:eastAsia="uk-UA"/>
        </w:rPr>
        <w:t>{Пункт 50 виключено на підставі Постанови КМ </w:t>
      </w:r>
      <w:hyperlink r:id="rId103" w:anchor="n144"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29" w:name="n129"/>
      <w:bookmarkEnd w:id="229"/>
      <w:r w:rsidRPr="003C5A43">
        <w:rPr>
          <w:rFonts w:ascii="Times New Roman" w:eastAsia="Times New Roman" w:hAnsi="Times New Roman" w:cs="Times New Roman"/>
          <w:sz w:val="24"/>
          <w:szCs w:val="24"/>
          <w:lang w:eastAsia="uk-UA"/>
        </w:rPr>
        <w:t>51. МОН з метою створення умов для здобуття освіти осіб з особливими освітніми потребами в межах своїх повноважень:</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0" w:name="n425"/>
      <w:bookmarkEnd w:id="230"/>
      <w:r w:rsidRPr="003C5A43">
        <w:rPr>
          <w:rFonts w:ascii="Times New Roman" w:eastAsia="Times New Roman" w:hAnsi="Times New Roman" w:cs="Times New Roman"/>
          <w:sz w:val="24"/>
          <w:szCs w:val="24"/>
          <w:lang w:eastAsia="uk-UA"/>
        </w:rPr>
        <w:t>1) здійснює координацію діяльності органів управління освітою та інклюзивно-ресурсних центрів;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1" w:name="n426"/>
      <w:bookmarkEnd w:id="231"/>
      <w:r w:rsidRPr="003C5A43">
        <w:rPr>
          <w:rFonts w:ascii="Times New Roman" w:eastAsia="Times New Roman" w:hAnsi="Times New Roman" w:cs="Times New Roman"/>
          <w:sz w:val="24"/>
          <w:szCs w:val="24"/>
          <w:lang w:eastAsia="uk-UA"/>
        </w:rPr>
        <w:t>2) забезпечує створення та функціонування (адміністрування) АС “ІРЦ”;</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2" w:name="n427"/>
      <w:bookmarkEnd w:id="232"/>
      <w:r w:rsidRPr="003C5A43">
        <w:rPr>
          <w:rFonts w:ascii="Times New Roman" w:eastAsia="Times New Roman" w:hAnsi="Times New Roman" w:cs="Times New Roman"/>
          <w:sz w:val="24"/>
          <w:szCs w:val="24"/>
          <w:lang w:eastAsia="uk-UA"/>
        </w:rPr>
        <w:lastRenderedPageBreak/>
        <w:t>3) взаємодіє з питань діяльності інклюзивно-ресурсних центрів з органами виконавчої влади, органами місцевого самоврядування, закладами освіти, охорони здоров’я, закладами і установами системи соціального захисту населення, а також громадськими об’єднаннями.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3" w:name="n428"/>
      <w:bookmarkEnd w:id="233"/>
      <w:r w:rsidRPr="003C5A43">
        <w:rPr>
          <w:rFonts w:ascii="Times New Roman" w:eastAsia="Times New Roman" w:hAnsi="Times New Roman" w:cs="Times New Roman"/>
          <w:i/>
          <w:iCs/>
          <w:sz w:val="24"/>
          <w:szCs w:val="24"/>
          <w:lang w:eastAsia="uk-UA"/>
        </w:rPr>
        <w:t>{Пункт 51 в редакції Постанови КМ </w:t>
      </w:r>
      <w:hyperlink r:id="rId104" w:anchor="n162"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4" w:name="n130"/>
      <w:bookmarkEnd w:id="234"/>
      <w:r w:rsidRPr="003C5A43">
        <w:rPr>
          <w:rFonts w:ascii="Times New Roman" w:eastAsia="Times New Roman" w:hAnsi="Times New Roman" w:cs="Times New Roman"/>
          <w:sz w:val="24"/>
          <w:szCs w:val="24"/>
          <w:lang w:eastAsia="uk-UA"/>
        </w:rPr>
        <w:t>52.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5" w:name="n429"/>
      <w:bookmarkEnd w:id="235"/>
      <w:r w:rsidRPr="003C5A43">
        <w:rPr>
          <w:rFonts w:ascii="Times New Roman" w:eastAsia="Times New Roman" w:hAnsi="Times New Roman" w:cs="Times New Roman"/>
          <w:i/>
          <w:iCs/>
          <w:sz w:val="24"/>
          <w:szCs w:val="24"/>
          <w:lang w:eastAsia="uk-UA"/>
        </w:rPr>
        <w:t>{Пункт 52 в редакції Постанови КМ </w:t>
      </w:r>
      <w:hyperlink r:id="rId105" w:anchor="n162"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6" w:name="n135"/>
      <w:bookmarkEnd w:id="236"/>
      <w:r w:rsidRPr="003C5A43">
        <w:rPr>
          <w:rFonts w:ascii="Times New Roman" w:eastAsia="Times New Roman" w:hAnsi="Times New Roman" w:cs="Times New Roman"/>
          <w:sz w:val="24"/>
          <w:szCs w:val="24"/>
          <w:lang w:eastAsia="uk-UA"/>
        </w:rPr>
        <w:t>53.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менеджменту”.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7" w:name="n287"/>
      <w:bookmarkEnd w:id="237"/>
      <w:r w:rsidRPr="003C5A43">
        <w:rPr>
          <w:rFonts w:ascii="Times New Roman" w:eastAsia="Times New Roman" w:hAnsi="Times New Roman" w:cs="Times New Roman"/>
          <w:i/>
          <w:iCs/>
          <w:sz w:val="24"/>
          <w:szCs w:val="24"/>
          <w:lang w:eastAsia="uk-UA"/>
        </w:rPr>
        <w:t>{Пункт 53 в редакції Постанов КМ </w:t>
      </w:r>
      <w:hyperlink r:id="rId106" w:anchor="n146"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107" w:anchor="n162"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238" w:name="n136"/>
      <w:bookmarkEnd w:id="238"/>
      <w:r w:rsidRPr="003C5A43">
        <w:rPr>
          <w:rFonts w:ascii="Times New Roman" w:eastAsia="Times New Roman" w:hAnsi="Times New Roman" w:cs="Times New Roman"/>
          <w:b/>
          <w:bCs/>
          <w:sz w:val="28"/>
          <w:szCs w:val="28"/>
          <w:lang w:eastAsia="uk-UA"/>
        </w:rPr>
        <w:t>Управління діяльністю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39" w:name="n137"/>
      <w:bookmarkEnd w:id="239"/>
      <w:r w:rsidRPr="003C5A43">
        <w:rPr>
          <w:rFonts w:ascii="Times New Roman" w:eastAsia="Times New Roman" w:hAnsi="Times New Roman" w:cs="Times New Roman"/>
          <w:sz w:val="24"/>
          <w:szCs w:val="24"/>
          <w:lang w:eastAsia="uk-UA"/>
        </w:rPr>
        <w:t>54. Адміністрування функціонування АС “ІРЦ” здійснює визначена МОН установа, що належать до сфери його управління.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0" w:name="n288"/>
      <w:bookmarkEnd w:id="240"/>
      <w:r w:rsidRPr="003C5A43">
        <w:rPr>
          <w:rFonts w:ascii="Times New Roman" w:eastAsia="Times New Roman" w:hAnsi="Times New Roman" w:cs="Times New Roman"/>
          <w:i/>
          <w:iCs/>
          <w:sz w:val="24"/>
          <w:szCs w:val="24"/>
          <w:lang w:eastAsia="uk-UA"/>
        </w:rPr>
        <w:t>{Пункт 54 в редакції Постанов КМ </w:t>
      </w:r>
      <w:hyperlink r:id="rId108" w:anchor="n146"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109" w:anchor="n169"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1" w:name="n145"/>
      <w:bookmarkEnd w:id="241"/>
      <w:r w:rsidRPr="003C5A43">
        <w:rPr>
          <w:rFonts w:ascii="Times New Roman" w:eastAsia="Times New Roman" w:hAnsi="Times New Roman" w:cs="Times New Roman"/>
          <w:sz w:val="24"/>
          <w:szCs w:val="24"/>
          <w:lang w:eastAsia="uk-UA"/>
        </w:rPr>
        <w:t>55. Органи управління освітою забезпечують:</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2" w:name="n430"/>
      <w:bookmarkEnd w:id="242"/>
      <w:r w:rsidRPr="003C5A43">
        <w:rPr>
          <w:rFonts w:ascii="Times New Roman" w:eastAsia="Times New Roman" w:hAnsi="Times New Roman" w:cs="Times New Roman"/>
          <w:sz w:val="24"/>
          <w:szCs w:val="24"/>
          <w:lang w:eastAsia="uk-UA"/>
        </w:rPr>
        <w:t>1) використання та наповнення даними АС “ІРЦ” у взаємодії між інклюзивно-ресурсними центрами та закладами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3" w:name="n431"/>
      <w:bookmarkEnd w:id="243"/>
      <w:r w:rsidRPr="003C5A43">
        <w:rPr>
          <w:rFonts w:ascii="Times New Roman" w:eastAsia="Times New Roman" w:hAnsi="Times New Roman" w:cs="Times New Roman"/>
          <w:sz w:val="24"/>
          <w:szCs w:val="24"/>
          <w:lang w:eastAsia="uk-UA"/>
        </w:rPr>
        <w:t>2) розгляд звернень стосовно діяльності інклюзивно-ресурсних центрів в установленому законодавством порядку;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4" w:name="n432"/>
      <w:bookmarkEnd w:id="244"/>
      <w:r w:rsidRPr="003C5A43">
        <w:rPr>
          <w:rFonts w:ascii="Times New Roman" w:eastAsia="Times New Roman" w:hAnsi="Times New Roman" w:cs="Times New Roman"/>
          <w:sz w:val="24"/>
          <w:szCs w:val="24"/>
          <w:lang w:eastAsia="uk-UA"/>
        </w:rPr>
        <w:t>3) здійснення координації роботи інклюзивно-ресурсних центрів та забезпечення здійснення контролю за їх діяльністю, дотриманням вимог законодавства та цього Положення;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5" w:name="n433"/>
      <w:bookmarkEnd w:id="245"/>
      <w:r w:rsidRPr="003C5A43">
        <w:rPr>
          <w:rFonts w:ascii="Times New Roman" w:eastAsia="Times New Roman" w:hAnsi="Times New Roman" w:cs="Times New Roman"/>
          <w:sz w:val="24"/>
          <w:szCs w:val="24"/>
          <w:lang w:eastAsia="uk-UA"/>
        </w:rPr>
        <w:t>4) здійснення контролю за дотриманням права дітей, у тому числі дітей-сиріт, дітей, позбавлених батьківського піклування, на інклюзивне навчання;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6" w:name="n434"/>
      <w:bookmarkEnd w:id="246"/>
      <w:r w:rsidRPr="003C5A43">
        <w:rPr>
          <w:rFonts w:ascii="Times New Roman" w:eastAsia="Times New Roman" w:hAnsi="Times New Roman" w:cs="Times New Roman"/>
          <w:sz w:val="24"/>
          <w:szCs w:val="24"/>
          <w:lang w:eastAsia="uk-UA"/>
        </w:rPr>
        <w:t>5) надання рекомендацій органам місцевого самоврядування щодо утворення інклюзивно-ресурсних центрів;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7" w:name="n435"/>
      <w:bookmarkEnd w:id="247"/>
      <w:r w:rsidRPr="003C5A43">
        <w:rPr>
          <w:rFonts w:ascii="Times New Roman" w:eastAsia="Times New Roman" w:hAnsi="Times New Roman" w:cs="Times New Roman"/>
          <w:sz w:val="24"/>
          <w:szCs w:val="24"/>
          <w:lang w:eastAsia="uk-UA"/>
        </w:rPr>
        <w:t>6) визначення потреби регіонів у фахівцях різних спеціальностей для надання психолого-педагогічних та корекційно-розвиткових послуг, формування регіонального замовлення на їх підготовку.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8" w:name="n436"/>
      <w:bookmarkEnd w:id="248"/>
      <w:r w:rsidRPr="003C5A43">
        <w:rPr>
          <w:rFonts w:ascii="Times New Roman" w:eastAsia="Times New Roman" w:hAnsi="Times New Roman" w:cs="Times New Roman"/>
          <w:i/>
          <w:iCs/>
          <w:sz w:val="24"/>
          <w:szCs w:val="24"/>
          <w:lang w:eastAsia="uk-UA"/>
        </w:rPr>
        <w:t>{Пункт 55 в редакції Постанови КМ </w:t>
      </w:r>
      <w:hyperlink r:id="rId110" w:anchor="n169"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49" w:name="n156"/>
      <w:bookmarkEnd w:id="249"/>
      <w:r w:rsidRPr="003C5A43">
        <w:rPr>
          <w:rFonts w:ascii="Times New Roman" w:eastAsia="Times New Roman" w:hAnsi="Times New Roman" w:cs="Times New Roman"/>
          <w:sz w:val="24"/>
          <w:szCs w:val="24"/>
          <w:lang w:eastAsia="uk-UA"/>
        </w:rPr>
        <w:t>56. Інститут спеціальної педагогіки і психології імені Миколи Ярмаченка Національної академії педагогічних наук:</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0" w:name="n437"/>
      <w:bookmarkEnd w:id="250"/>
      <w:r w:rsidRPr="003C5A43">
        <w:rPr>
          <w:rFonts w:ascii="Times New Roman" w:eastAsia="Times New Roman" w:hAnsi="Times New Roman" w:cs="Times New Roman"/>
          <w:i/>
          <w:iCs/>
          <w:sz w:val="24"/>
          <w:szCs w:val="24"/>
          <w:lang w:eastAsia="uk-UA"/>
        </w:rPr>
        <w:t>{Абзац перший пункту 56 в редакції Постанови КМ </w:t>
      </w:r>
      <w:hyperlink r:id="rId111" w:anchor="n178"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1" w:name="n157"/>
      <w:bookmarkEnd w:id="251"/>
      <w:r w:rsidRPr="003C5A43">
        <w:rPr>
          <w:rFonts w:ascii="Times New Roman" w:eastAsia="Times New Roman" w:hAnsi="Times New Roman" w:cs="Times New Roman"/>
          <w:sz w:val="24"/>
          <w:szCs w:val="24"/>
          <w:lang w:eastAsia="uk-UA"/>
        </w:rPr>
        <w:lastRenderedPageBreak/>
        <w:t>1) розробляє методичні рекомендації щодо роботи фахівців інклюзивно-ресурсних центрів, впровадження доказових методик у роботі з дітьми з особливими освітніми потребами відповідно до категорій (типів) особливих освітніх потреб (труднощів);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2" w:name="n297"/>
      <w:bookmarkEnd w:id="252"/>
      <w:r w:rsidRPr="003C5A43">
        <w:rPr>
          <w:rFonts w:ascii="Times New Roman" w:eastAsia="Times New Roman" w:hAnsi="Times New Roman" w:cs="Times New Roman"/>
          <w:i/>
          <w:iCs/>
          <w:sz w:val="24"/>
          <w:szCs w:val="24"/>
          <w:lang w:eastAsia="uk-UA"/>
        </w:rPr>
        <w:t>{Підпункт 1 пункту 56 в редакції Постанов КМ </w:t>
      </w:r>
      <w:hyperlink r:id="rId112" w:anchor="n162"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113" w:anchor="n178"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3" w:name="n158"/>
      <w:bookmarkEnd w:id="253"/>
      <w:r w:rsidRPr="003C5A43">
        <w:rPr>
          <w:rFonts w:ascii="Times New Roman" w:eastAsia="Times New Roman" w:hAnsi="Times New Roman" w:cs="Times New Roman"/>
          <w:sz w:val="24"/>
          <w:szCs w:val="24"/>
          <w:lang w:eastAsia="uk-UA"/>
        </w:rPr>
        <w:t>2) проводить дослідження та поширення новітніх освітніх технологій з метою покращення роботи інклюзивно-ресурсних центрів;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4" w:name="n159"/>
      <w:bookmarkEnd w:id="254"/>
      <w:r w:rsidRPr="003C5A43">
        <w:rPr>
          <w:rFonts w:ascii="Times New Roman" w:eastAsia="Times New Roman" w:hAnsi="Times New Roman" w:cs="Times New Roman"/>
          <w:sz w:val="24"/>
          <w:szCs w:val="24"/>
          <w:lang w:eastAsia="uk-UA"/>
        </w:rPr>
        <w:t>3) проводить аналіз застосування методик комплексного психолого-педагогічного супроводження осіб з особливими освітніми потребами, форм і методів навчання, технічних засобів тощо;</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5" w:name="n160"/>
      <w:bookmarkEnd w:id="255"/>
      <w:r w:rsidRPr="003C5A43">
        <w:rPr>
          <w:rFonts w:ascii="Times New Roman" w:eastAsia="Times New Roman" w:hAnsi="Times New Roman" w:cs="Times New Roman"/>
          <w:sz w:val="24"/>
          <w:szCs w:val="24"/>
          <w:lang w:eastAsia="uk-UA"/>
        </w:rPr>
        <w:t>4) здійснює науково-методичне забезпечення підвищення кваліфікації методистів центрів підтримки інклюзивної освіти, педагогічних працівників інклюзивно-ресурсних центрів, закладів дошкільної, загальної середньої, професійної (професійно-технічної) освіти та інших закладів освіти, які забезпечують здобуття загальної середньої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6" w:name="n298"/>
      <w:bookmarkEnd w:id="256"/>
      <w:r w:rsidRPr="003C5A43">
        <w:rPr>
          <w:rFonts w:ascii="Times New Roman" w:eastAsia="Times New Roman" w:hAnsi="Times New Roman" w:cs="Times New Roman"/>
          <w:i/>
          <w:iCs/>
          <w:sz w:val="24"/>
          <w:szCs w:val="24"/>
          <w:lang w:eastAsia="uk-UA"/>
        </w:rPr>
        <w:t>{Підпункт 4 пункту 56 в редакції Постанови КМ </w:t>
      </w:r>
      <w:hyperlink r:id="rId114" w:anchor="n164"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7" w:name="n161"/>
      <w:bookmarkEnd w:id="257"/>
      <w:r w:rsidRPr="003C5A43">
        <w:rPr>
          <w:rFonts w:ascii="Times New Roman" w:eastAsia="Times New Roman" w:hAnsi="Times New Roman" w:cs="Times New Roman"/>
          <w:sz w:val="24"/>
          <w:szCs w:val="24"/>
          <w:lang w:eastAsia="uk-UA"/>
        </w:rPr>
        <w:t>5) організовує і проводить науково-методичні семінари, тренінги, конференції, конгреси, засідання за круглим столом та сприяє впровадженню сучасних форм і методів підготовки, підвищення кваліфікації методистів центрів підтримки інклюзивної освіти, фахівців інклюзивно-ресурсних центрів, педагогічних працівників закладів дошкільної, загальної середньої, професійної (професійно-технічної) та інших закладів освіти, які забезпечують здобуття загальної середньої освіти.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58" w:name="n299"/>
      <w:bookmarkEnd w:id="258"/>
      <w:r w:rsidRPr="003C5A43">
        <w:rPr>
          <w:rFonts w:ascii="Times New Roman" w:eastAsia="Times New Roman" w:hAnsi="Times New Roman" w:cs="Times New Roman"/>
          <w:i/>
          <w:iCs/>
          <w:sz w:val="24"/>
          <w:szCs w:val="24"/>
          <w:lang w:eastAsia="uk-UA"/>
        </w:rPr>
        <w:t>{Підпункт 5 пункту 56 в редакції Постанови КМ </w:t>
      </w:r>
      <w:hyperlink r:id="rId115" w:anchor="n164"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i/>
          <w:iCs/>
          <w:sz w:val="24"/>
          <w:szCs w:val="24"/>
          <w:lang w:eastAsia="uk-UA"/>
        </w:rPr>
      </w:pPr>
      <w:bookmarkStart w:id="259" w:name="n162"/>
      <w:bookmarkEnd w:id="259"/>
      <w:r w:rsidRPr="003C5A43">
        <w:rPr>
          <w:rFonts w:ascii="Times New Roman" w:eastAsia="Times New Roman" w:hAnsi="Times New Roman" w:cs="Times New Roman"/>
          <w:i/>
          <w:iCs/>
          <w:sz w:val="24"/>
          <w:szCs w:val="24"/>
          <w:lang w:eastAsia="uk-UA"/>
        </w:rPr>
        <w:t>{Пункт 57 виключено на підставі Постанови КМ </w:t>
      </w:r>
      <w:hyperlink r:id="rId116" w:anchor="n167"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0" w:name="n172"/>
      <w:bookmarkEnd w:id="260"/>
      <w:r w:rsidRPr="003C5A43">
        <w:rPr>
          <w:rFonts w:ascii="Times New Roman" w:eastAsia="Times New Roman" w:hAnsi="Times New Roman" w:cs="Times New Roman"/>
          <w:sz w:val="24"/>
          <w:szCs w:val="24"/>
          <w:lang w:eastAsia="uk-UA"/>
        </w:rPr>
        <w:t>58. Органи місцевого самоврядування: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1" w:name="n173"/>
      <w:bookmarkEnd w:id="261"/>
      <w:r w:rsidRPr="003C5A43">
        <w:rPr>
          <w:rFonts w:ascii="Times New Roman" w:eastAsia="Times New Roman" w:hAnsi="Times New Roman" w:cs="Times New Roman"/>
          <w:sz w:val="24"/>
          <w:szCs w:val="24"/>
          <w:lang w:eastAsia="uk-UA"/>
        </w:rPr>
        <w:t>1) утворюють, реорганізовують та ліквідовують інклюзивно-ресурсні центри, затверджують та змінюють їх склад, графік роботи, організовують та проводять конкурси на зайняття посади директора та педагогічних працівників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2" w:name="n300"/>
      <w:bookmarkEnd w:id="262"/>
      <w:r w:rsidRPr="003C5A43">
        <w:rPr>
          <w:rFonts w:ascii="Times New Roman" w:eastAsia="Times New Roman" w:hAnsi="Times New Roman" w:cs="Times New Roman"/>
          <w:i/>
          <w:iCs/>
          <w:sz w:val="24"/>
          <w:szCs w:val="24"/>
          <w:lang w:eastAsia="uk-UA"/>
        </w:rPr>
        <w:t>{Підпункт 1 пункту 58 із змінами, внесеними згідно з Постановою КМ </w:t>
      </w:r>
      <w:hyperlink r:id="rId117" w:anchor="n168"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3" w:name="n174"/>
      <w:bookmarkEnd w:id="263"/>
      <w:r w:rsidRPr="003C5A43">
        <w:rPr>
          <w:rFonts w:ascii="Times New Roman" w:eastAsia="Times New Roman" w:hAnsi="Times New Roman" w:cs="Times New Roman"/>
          <w:sz w:val="24"/>
          <w:szCs w:val="24"/>
          <w:lang w:eastAsia="uk-UA"/>
        </w:rPr>
        <w:t>2) призначають на посаду та звільняють з посади директора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4" w:name="n175"/>
      <w:bookmarkEnd w:id="264"/>
      <w:r w:rsidRPr="003C5A43">
        <w:rPr>
          <w:rFonts w:ascii="Times New Roman" w:eastAsia="Times New Roman" w:hAnsi="Times New Roman" w:cs="Times New Roman"/>
          <w:sz w:val="24"/>
          <w:szCs w:val="24"/>
          <w:lang w:eastAsia="uk-UA"/>
        </w:rPr>
        <w:t>3) заслуховують звіт про діяльність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5" w:name="n176"/>
      <w:bookmarkEnd w:id="265"/>
      <w:r w:rsidRPr="003C5A43">
        <w:rPr>
          <w:rFonts w:ascii="Times New Roman" w:eastAsia="Times New Roman" w:hAnsi="Times New Roman" w:cs="Times New Roman"/>
          <w:sz w:val="24"/>
          <w:szCs w:val="24"/>
          <w:lang w:eastAsia="uk-UA"/>
        </w:rPr>
        <w:t>4) залучають необхідних фахівців для надання психолого-педагогічних та корекційно-розвиткових послуг шляхом укладення цивільно-правових угод відповідно до запитів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6" w:name="n177"/>
      <w:bookmarkEnd w:id="266"/>
      <w:r w:rsidRPr="003C5A43">
        <w:rPr>
          <w:rFonts w:ascii="Times New Roman" w:eastAsia="Times New Roman" w:hAnsi="Times New Roman" w:cs="Times New Roman"/>
          <w:sz w:val="24"/>
          <w:szCs w:val="24"/>
          <w:lang w:eastAsia="uk-UA"/>
        </w:rPr>
        <w:t>5) забезпечують створення матеріально-технічних умов, необхідних для функціонування інклюзивно-ресурсного центру та організації інклюзивного навчання;</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7" w:name="n178"/>
      <w:bookmarkEnd w:id="267"/>
      <w:r w:rsidRPr="003C5A43">
        <w:rPr>
          <w:rFonts w:ascii="Times New Roman" w:eastAsia="Times New Roman" w:hAnsi="Times New Roman" w:cs="Times New Roman"/>
          <w:sz w:val="24"/>
          <w:szCs w:val="24"/>
          <w:lang w:eastAsia="uk-UA"/>
        </w:rPr>
        <w:t>6) проводять моніторинг виконання рекомендацій інклюзивно-ресурсного центру підпорядкованими їм закладами освіти.</w:t>
      </w:r>
    </w:p>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268" w:name="n179"/>
      <w:bookmarkEnd w:id="268"/>
      <w:r w:rsidRPr="003C5A43">
        <w:rPr>
          <w:rFonts w:ascii="Times New Roman" w:eastAsia="Times New Roman" w:hAnsi="Times New Roman" w:cs="Times New Roman"/>
          <w:b/>
          <w:bCs/>
          <w:sz w:val="28"/>
          <w:szCs w:val="28"/>
          <w:lang w:eastAsia="uk-UA"/>
        </w:rPr>
        <w:t>Ведення ділової документації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69" w:name="n180"/>
      <w:bookmarkEnd w:id="269"/>
      <w:r w:rsidRPr="003C5A43">
        <w:rPr>
          <w:rFonts w:ascii="Times New Roman" w:eastAsia="Times New Roman" w:hAnsi="Times New Roman" w:cs="Times New Roman"/>
          <w:sz w:val="24"/>
          <w:szCs w:val="24"/>
          <w:lang w:eastAsia="uk-UA"/>
        </w:rPr>
        <w:t>59. Для організації та обліку роботи фахівці інклюзивно-ресурсного центру ведуть документацію в електронному вигляді, зокрема:</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0" w:name="n181"/>
      <w:bookmarkEnd w:id="270"/>
      <w:r w:rsidRPr="003C5A43">
        <w:rPr>
          <w:rFonts w:ascii="Times New Roman" w:eastAsia="Times New Roman" w:hAnsi="Times New Roman" w:cs="Times New Roman"/>
          <w:sz w:val="24"/>
          <w:szCs w:val="24"/>
          <w:lang w:eastAsia="uk-UA"/>
        </w:rPr>
        <w:t>річний план роботи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1" w:name="n182"/>
      <w:bookmarkEnd w:id="271"/>
      <w:r w:rsidRPr="003C5A43">
        <w:rPr>
          <w:rFonts w:ascii="Times New Roman" w:eastAsia="Times New Roman" w:hAnsi="Times New Roman" w:cs="Times New Roman"/>
          <w:sz w:val="24"/>
          <w:szCs w:val="24"/>
          <w:lang w:eastAsia="uk-UA"/>
        </w:rPr>
        <w:lastRenderedPageBreak/>
        <w:t>річний план роботи фахівців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2" w:name="n183"/>
      <w:bookmarkEnd w:id="272"/>
      <w:r w:rsidRPr="003C5A43">
        <w:rPr>
          <w:rFonts w:ascii="Times New Roman" w:eastAsia="Times New Roman" w:hAnsi="Times New Roman" w:cs="Times New Roman"/>
          <w:sz w:val="24"/>
          <w:szCs w:val="24"/>
          <w:lang w:eastAsia="uk-UA"/>
        </w:rPr>
        <w:t>щотижневі графіки роботи інклюзивно-ресурсного центру та фахівців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3" w:name="n184"/>
      <w:bookmarkEnd w:id="273"/>
      <w:r w:rsidRPr="003C5A43">
        <w:rPr>
          <w:rFonts w:ascii="Times New Roman" w:eastAsia="Times New Roman" w:hAnsi="Times New Roman" w:cs="Times New Roman"/>
          <w:sz w:val="24"/>
          <w:szCs w:val="24"/>
          <w:lang w:eastAsia="uk-UA"/>
        </w:rPr>
        <w:t>звіти фахівців інклюзивно-ресурсного центру про результати надання психолого-педагогічних та корекційно-розвиткових послуг особам з особливими освітніми потребами;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4" w:name="n185"/>
      <w:bookmarkEnd w:id="274"/>
      <w:r w:rsidRPr="003C5A43">
        <w:rPr>
          <w:rFonts w:ascii="Times New Roman" w:eastAsia="Times New Roman" w:hAnsi="Times New Roman" w:cs="Times New Roman"/>
          <w:sz w:val="24"/>
          <w:szCs w:val="24"/>
          <w:lang w:eastAsia="uk-UA"/>
        </w:rPr>
        <w:t>журнал обліку заяв (</w:t>
      </w:r>
      <w:hyperlink r:id="rId118" w:anchor="n214" w:history="1">
        <w:r w:rsidRPr="003C5A43">
          <w:rPr>
            <w:rFonts w:ascii="Times New Roman" w:eastAsia="Times New Roman" w:hAnsi="Times New Roman" w:cs="Times New Roman"/>
            <w:color w:val="006600"/>
            <w:sz w:val="24"/>
            <w:szCs w:val="24"/>
            <w:u w:val="single"/>
            <w:lang w:eastAsia="uk-UA"/>
          </w:rPr>
          <w:t>додаток 7</w:t>
        </w:r>
      </w:hyperlink>
      <w:r w:rsidRPr="003C5A43">
        <w:rPr>
          <w:rFonts w:ascii="Times New Roman" w:eastAsia="Times New Roman" w:hAnsi="Times New Roman" w:cs="Times New Roman"/>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5" w:name="n186"/>
      <w:bookmarkEnd w:id="275"/>
      <w:r w:rsidRPr="003C5A43">
        <w:rPr>
          <w:rFonts w:ascii="Times New Roman" w:eastAsia="Times New Roman" w:hAnsi="Times New Roman" w:cs="Times New Roman"/>
          <w:sz w:val="24"/>
          <w:szCs w:val="24"/>
          <w:lang w:eastAsia="uk-UA"/>
        </w:rPr>
        <w:t>журнал обліку висновків про комплексну оцінку (</w:t>
      </w:r>
      <w:hyperlink r:id="rId119" w:anchor="n217" w:history="1">
        <w:r w:rsidRPr="003C5A43">
          <w:rPr>
            <w:rFonts w:ascii="Times New Roman" w:eastAsia="Times New Roman" w:hAnsi="Times New Roman" w:cs="Times New Roman"/>
            <w:color w:val="006600"/>
            <w:sz w:val="24"/>
            <w:szCs w:val="24"/>
            <w:u w:val="single"/>
            <w:lang w:eastAsia="uk-UA"/>
          </w:rPr>
          <w:t>додаток 8</w:t>
        </w:r>
      </w:hyperlink>
      <w:r w:rsidRPr="003C5A43">
        <w:rPr>
          <w:rFonts w:ascii="Times New Roman" w:eastAsia="Times New Roman" w:hAnsi="Times New Roman" w:cs="Times New Roman"/>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6" w:name="n187"/>
      <w:bookmarkEnd w:id="276"/>
      <w:r w:rsidRPr="003C5A43">
        <w:rPr>
          <w:rFonts w:ascii="Times New Roman" w:eastAsia="Times New Roman" w:hAnsi="Times New Roman" w:cs="Times New Roman"/>
          <w:sz w:val="24"/>
          <w:szCs w:val="24"/>
          <w:lang w:eastAsia="uk-UA"/>
        </w:rPr>
        <w:t>журнал обліку консультацій;</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7" w:name="n188"/>
      <w:bookmarkEnd w:id="277"/>
      <w:r w:rsidRPr="003C5A43">
        <w:rPr>
          <w:rFonts w:ascii="Times New Roman" w:eastAsia="Times New Roman" w:hAnsi="Times New Roman" w:cs="Times New Roman"/>
          <w:sz w:val="24"/>
          <w:szCs w:val="24"/>
          <w:lang w:eastAsia="uk-UA"/>
        </w:rPr>
        <w:t>особові справи осіб, які пройшли комплексну оцінку.</w:t>
      </w:r>
    </w:p>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278" w:name="n189"/>
      <w:bookmarkEnd w:id="278"/>
      <w:r w:rsidRPr="003C5A43">
        <w:rPr>
          <w:rFonts w:ascii="Times New Roman" w:eastAsia="Times New Roman" w:hAnsi="Times New Roman" w:cs="Times New Roman"/>
          <w:b/>
          <w:bCs/>
          <w:sz w:val="28"/>
          <w:szCs w:val="28"/>
          <w:lang w:eastAsia="uk-UA"/>
        </w:rPr>
        <w:t>Матеріально-технічна база та фінансово-господарська діяльність</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79" w:name="n190"/>
      <w:bookmarkEnd w:id="279"/>
      <w:r w:rsidRPr="003C5A43">
        <w:rPr>
          <w:rFonts w:ascii="Times New Roman" w:eastAsia="Times New Roman" w:hAnsi="Times New Roman" w:cs="Times New Roman"/>
          <w:sz w:val="24"/>
          <w:szCs w:val="24"/>
          <w:lang w:eastAsia="uk-UA"/>
        </w:rPr>
        <w:t>60. Матеріально-технічна база інклюзивно-ресурсного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0" w:name="n191"/>
      <w:bookmarkEnd w:id="280"/>
      <w:r w:rsidRPr="003C5A43">
        <w:rPr>
          <w:rFonts w:ascii="Times New Roman" w:eastAsia="Times New Roman" w:hAnsi="Times New Roman" w:cs="Times New Roman"/>
          <w:sz w:val="24"/>
          <w:szCs w:val="24"/>
          <w:lang w:eastAsia="uk-UA"/>
        </w:rPr>
        <w:t>61. Майно, закріплене за інклюзивно-ресурсним центром, належить йому на праві оперативного управління та не може бути вилученим, якщо інше не передбачено законодавством.</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1" w:name="n192"/>
      <w:bookmarkEnd w:id="281"/>
      <w:r w:rsidRPr="003C5A43">
        <w:rPr>
          <w:rFonts w:ascii="Times New Roman" w:eastAsia="Times New Roman" w:hAnsi="Times New Roman" w:cs="Times New Roman"/>
          <w:sz w:val="24"/>
          <w:szCs w:val="24"/>
          <w:lang w:eastAsia="uk-UA"/>
        </w:rPr>
        <w:t>62. Фінансування інклюзивно-ресурсного центру здійснюється засновником відповідно до законодавства.</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2" w:name="n193"/>
      <w:bookmarkEnd w:id="282"/>
      <w:r w:rsidRPr="003C5A43">
        <w:rPr>
          <w:rFonts w:ascii="Times New Roman" w:eastAsia="Times New Roman" w:hAnsi="Times New Roman" w:cs="Times New Roman"/>
          <w:sz w:val="24"/>
          <w:szCs w:val="24"/>
          <w:lang w:eastAsia="uk-UA"/>
        </w:rPr>
        <w:t>63. Фінансово-господарська діяльність інклюзивно-ресурсного центру провадиться відповідно до бюджетного законодавства, законодавства про освіту та інших нормативно-правових актів.</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3" w:name="n194"/>
      <w:bookmarkEnd w:id="283"/>
      <w:r w:rsidRPr="003C5A43">
        <w:rPr>
          <w:rFonts w:ascii="Times New Roman" w:eastAsia="Times New Roman" w:hAnsi="Times New Roman" w:cs="Times New Roman"/>
          <w:sz w:val="24"/>
          <w:szCs w:val="24"/>
          <w:lang w:eastAsia="uk-UA"/>
        </w:rPr>
        <w:t>64. Джерелами фінансування інклюзивно-ресурсного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4" w:name="n439"/>
      <w:bookmarkEnd w:id="284"/>
      <w:r w:rsidRPr="003C5A43">
        <w:rPr>
          <w:rFonts w:ascii="Times New Roman" w:eastAsia="Times New Roman" w:hAnsi="Times New Roman" w:cs="Times New Roman"/>
          <w:sz w:val="24"/>
          <w:szCs w:val="24"/>
          <w:lang w:eastAsia="uk-UA"/>
        </w:rPr>
        <w:t>Інклюзивно-ресурсний центр має право надавати платні послуги відповідно до постанови Кабінету Міністрів України від 27 серпня 2010 р. </w:t>
      </w:r>
      <w:hyperlink r:id="rId120" w:tgtFrame="_blank" w:history="1">
        <w:r w:rsidRPr="003C5A43">
          <w:rPr>
            <w:rFonts w:ascii="Times New Roman" w:eastAsia="Times New Roman" w:hAnsi="Times New Roman" w:cs="Times New Roman"/>
            <w:color w:val="000099"/>
            <w:sz w:val="24"/>
            <w:szCs w:val="24"/>
            <w:u w:val="single"/>
            <w:lang w:eastAsia="uk-UA"/>
          </w:rPr>
          <w:t>№ 796</w:t>
        </w:r>
      </w:hyperlink>
      <w:r w:rsidRPr="003C5A43">
        <w:rPr>
          <w:rFonts w:ascii="Times New Roman" w:eastAsia="Times New Roman" w:hAnsi="Times New Roman" w:cs="Times New Roman"/>
          <w:sz w:val="24"/>
          <w:szCs w:val="24"/>
          <w:lang w:eastAsia="uk-UA"/>
        </w:rPr>
        <w:t>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2018 р., № 68, ст. 2289).</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5" w:name="n440"/>
      <w:bookmarkEnd w:id="285"/>
      <w:r w:rsidRPr="003C5A43">
        <w:rPr>
          <w:rFonts w:ascii="Times New Roman" w:eastAsia="Times New Roman" w:hAnsi="Times New Roman" w:cs="Times New Roman"/>
          <w:sz w:val="24"/>
          <w:szCs w:val="24"/>
          <w:lang w:eastAsia="uk-UA"/>
        </w:rPr>
        <w:t>Надходження, отримані інклюзивно-ресурсним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інклюзивно-ресурсного центру, передбаченої його установчими документами.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6" w:name="n441"/>
      <w:bookmarkEnd w:id="286"/>
      <w:r w:rsidRPr="003C5A43">
        <w:rPr>
          <w:rFonts w:ascii="Times New Roman" w:eastAsia="Times New Roman" w:hAnsi="Times New Roman" w:cs="Times New Roman"/>
          <w:sz w:val="24"/>
          <w:szCs w:val="24"/>
          <w:lang w:eastAsia="uk-UA"/>
        </w:rPr>
        <w:t>Інклюзивно-ресурсний 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7" w:name="n438"/>
      <w:bookmarkEnd w:id="287"/>
      <w:r w:rsidRPr="003C5A43">
        <w:rPr>
          <w:rFonts w:ascii="Times New Roman" w:eastAsia="Times New Roman" w:hAnsi="Times New Roman" w:cs="Times New Roman"/>
          <w:i/>
          <w:iCs/>
          <w:sz w:val="24"/>
          <w:szCs w:val="24"/>
          <w:lang w:eastAsia="uk-UA"/>
        </w:rPr>
        <w:t>{Пункт 64 в редакції Постанови КМ </w:t>
      </w:r>
      <w:hyperlink r:id="rId121" w:anchor="n181"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288" w:name="n195"/>
      <w:bookmarkEnd w:id="288"/>
      <w:r w:rsidRPr="003C5A43">
        <w:rPr>
          <w:rFonts w:ascii="Times New Roman" w:eastAsia="Times New Roman" w:hAnsi="Times New Roman" w:cs="Times New Roman"/>
          <w:b/>
          <w:bCs/>
          <w:sz w:val="28"/>
          <w:szCs w:val="28"/>
          <w:lang w:eastAsia="uk-UA"/>
        </w:rPr>
        <w:t>Припинення інклюзивно-ресурсного центру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89" w:name="n196"/>
      <w:bookmarkEnd w:id="289"/>
      <w:r w:rsidRPr="003C5A43">
        <w:rPr>
          <w:rFonts w:ascii="Times New Roman" w:eastAsia="Times New Roman" w:hAnsi="Times New Roman" w:cs="Times New Roman"/>
          <w:sz w:val="24"/>
          <w:szCs w:val="24"/>
          <w:lang w:eastAsia="uk-UA"/>
        </w:rPr>
        <w:t xml:space="preserve">65. Діяльність інклюзивно-ресурсного центру припиняється в результаті його реорганізації (злиття, приєднання, поділу, перетворення) або ліквідації. Рішення про реорганізацію або ліквідацію інклюзивно-ресурсного центру приймається засновником. Припинення діяльності інклюзивно-ресурсного центру здійснюється комісією з припинення </w:t>
      </w:r>
      <w:r w:rsidRPr="003C5A43">
        <w:rPr>
          <w:rFonts w:ascii="Times New Roman" w:eastAsia="Times New Roman" w:hAnsi="Times New Roman" w:cs="Times New Roman"/>
          <w:sz w:val="24"/>
          <w:szCs w:val="24"/>
          <w:lang w:eastAsia="uk-UA"/>
        </w:rPr>
        <w:lastRenderedPageBreak/>
        <w:t>(комісією з реорганізації, ліквідаційною комісією), утвореною в установленому законодавством порядку.</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90" w:name="n197"/>
      <w:bookmarkEnd w:id="290"/>
      <w:r w:rsidRPr="003C5A43">
        <w:rPr>
          <w:rFonts w:ascii="Times New Roman" w:eastAsia="Times New Roman" w:hAnsi="Times New Roman" w:cs="Times New Roman"/>
          <w:sz w:val="24"/>
          <w:szCs w:val="24"/>
          <w:lang w:eastAsia="uk-UA"/>
        </w:rPr>
        <w:t>66. Під час реорганізації інклюзивно-ресурсного центру його права та обов’язки переходять до правонаступника, що визначається засновником.</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91" w:name="n198"/>
      <w:bookmarkEnd w:id="291"/>
      <w:r w:rsidRPr="003C5A43">
        <w:rPr>
          <w:rFonts w:ascii="Times New Roman" w:eastAsia="Times New Roman" w:hAnsi="Times New Roman" w:cs="Times New Roman"/>
          <w:sz w:val="24"/>
          <w:szCs w:val="24"/>
          <w:lang w:eastAsia="uk-UA"/>
        </w:rPr>
        <w:t>67. Інклюзивно-ресурсний центр, що є юридичною особою,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3C5A43" w:rsidRPr="003C5A43" w:rsidRDefault="003C5A43" w:rsidP="003C5A43">
      <w:pPr>
        <w:spacing w:after="0" w:line="240" w:lineRule="auto"/>
        <w:rPr>
          <w:rFonts w:ascii="Times New Roman" w:eastAsia="Times New Roman" w:hAnsi="Times New Roman" w:cs="Times New Roman"/>
          <w:sz w:val="24"/>
          <w:szCs w:val="24"/>
          <w:lang w:eastAsia="uk-UA"/>
        </w:rPr>
      </w:pPr>
      <w:bookmarkStart w:id="292" w:name="n221"/>
      <w:bookmarkEnd w:id="292"/>
      <w:r w:rsidRPr="003C5A43">
        <w:rPr>
          <w:rFonts w:ascii="Times New Roman" w:eastAsia="Times New Roman" w:hAnsi="Times New Roman" w:cs="Times New Roman"/>
          <w:sz w:val="24"/>
          <w:szCs w:val="24"/>
          <w:lang w:eastAsia="uk-UA"/>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C5A43" w:rsidRPr="003C5A43" w:rsidTr="003C5A43">
        <w:tc>
          <w:tcPr>
            <w:tcW w:w="2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bookmarkStart w:id="293" w:name="n199"/>
            <w:bookmarkEnd w:id="293"/>
          </w:p>
        </w:tc>
        <w:tc>
          <w:tcPr>
            <w:tcW w:w="23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Додаток 1</w:t>
            </w:r>
            <w:r w:rsidRPr="003C5A43">
              <w:rPr>
                <w:rFonts w:ascii="Times New Roman" w:eastAsia="Times New Roman" w:hAnsi="Times New Roman" w:cs="Times New Roman"/>
                <w:sz w:val="24"/>
                <w:szCs w:val="24"/>
                <w:lang w:eastAsia="uk-UA"/>
              </w:rPr>
              <w:br/>
              <w:t>до Положення</w:t>
            </w:r>
          </w:p>
        </w:tc>
      </w:tr>
    </w:tbl>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294" w:name="n200"/>
      <w:bookmarkEnd w:id="294"/>
      <w:r w:rsidRPr="003C5A43">
        <w:rPr>
          <w:rFonts w:ascii="Times New Roman" w:eastAsia="Times New Roman" w:hAnsi="Times New Roman" w:cs="Times New Roman"/>
          <w:b/>
          <w:bCs/>
          <w:sz w:val="28"/>
          <w:szCs w:val="28"/>
          <w:lang w:eastAsia="uk-UA"/>
        </w:rPr>
        <w:t>РЕЄСТР</w:t>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28"/>
          <w:szCs w:val="28"/>
          <w:lang w:eastAsia="uk-UA"/>
        </w:rPr>
        <w:t>дітей, які пройшли комплексну психолого-педагогічну оцінку розвитку особи і перебувають на обліку в інклюзивно-ресурсному центрі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62"/>
        <w:gridCol w:w="474"/>
        <w:gridCol w:w="557"/>
        <w:gridCol w:w="808"/>
        <w:gridCol w:w="323"/>
        <w:gridCol w:w="294"/>
        <w:gridCol w:w="360"/>
        <w:gridCol w:w="618"/>
        <w:gridCol w:w="327"/>
        <w:gridCol w:w="230"/>
        <w:gridCol w:w="558"/>
        <w:gridCol w:w="549"/>
        <w:gridCol w:w="634"/>
        <w:gridCol w:w="681"/>
        <w:gridCol w:w="595"/>
        <w:gridCol w:w="435"/>
        <w:gridCol w:w="435"/>
        <w:gridCol w:w="634"/>
        <w:gridCol w:w="565"/>
      </w:tblGrid>
      <w:tr w:rsidR="003C5A43" w:rsidRPr="003C5A43" w:rsidTr="003C5A43">
        <w:trPr>
          <w:trHeight w:val="15"/>
        </w:trPr>
        <w:tc>
          <w:tcPr>
            <w:tcW w:w="1560" w:type="dxa"/>
            <w:vMerge w:val="restart"/>
            <w:tcBorders>
              <w:top w:val="single" w:sz="6" w:space="0" w:color="000000"/>
              <w:left w:val="nil"/>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bookmarkStart w:id="295" w:name="n201"/>
            <w:bookmarkEnd w:id="295"/>
            <w:r w:rsidRPr="003C5A43">
              <w:rPr>
                <w:rFonts w:ascii="Times New Roman" w:eastAsia="Times New Roman" w:hAnsi="Times New Roman" w:cs="Times New Roman"/>
                <w:sz w:val="16"/>
                <w:szCs w:val="16"/>
                <w:lang w:eastAsia="uk-UA"/>
              </w:rPr>
              <w:t>Порядковий номер</w:t>
            </w:r>
          </w:p>
        </w:tc>
        <w:tc>
          <w:tcPr>
            <w:tcW w:w="9390" w:type="dxa"/>
            <w:gridSpan w:val="7"/>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Загальні дані про дитину</w:t>
            </w:r>
          </w:p>
        </w:tc>
        <w:tc>
          <w:tcPr>
            <w:tcW w:w="6390" w:type="dxa"/>
            <w:gridSpan w:val="5"/>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Інформація про результати оцінки</w:t>
            </w:r>
          </w:p>
        </w:tc>
        <w:tc>
          <w:tcPr>
            <w:tcW w:w="9795" w:type="dxa"/>
            <w:gridSpan w:val="6"/>
            <w:tcBorders>
              <w:top w:val="single" w:sz="6" w:space="0" w:color="000000"/>
              <w:left w:val="single" w:sz="6" w:space="0" w:color="000000"/>
              <w:bottom w:val="single" w:sz="6" w:space="0" w:color="000000"/>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Рекомендації щодо психолого-педагогічних та корекційно-розвиткових послуг</w:t>
            </w:r>
          </w:p>
        </w:tc>
      </w:tr>
      <w:tr w:rsidR="003C5A43" w:rsidRPr="003C5A43" w:rsidTr="003C5A43">
        <w:trPr>
          <w:trHeight w:val="15"/>
        </w:trPr>
        <w:tc>
          <w:tcPr>
            <w:tcW w:w="0" w:type="auto"/>
            <w:vMerge/>
            <w:tcBorders>
              <w:top w:val="single" w:sz="6" w:space="0" w:color="000000"/>
              <w:left w:val="nil"/>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26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прізвище, ім’я, по батькові</w:t>
            </w:r>
          </w:p>
        </w:tc>
        <w:tc>
          <w:tcPr>
            <w:tcW w:w="1545"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число, місяць, рік народження</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найменування освітнього закладу, де навчається (виховується) дитина, адреса (область, район, село/селище/місто, вулиця)</w:t>
            </w:r>
          </w:p>
        </w:tc>
        <w:tc>
          <w:tcPr>
            <w:tcW w:w="765"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клас/</w:t>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sz w:val="16"/>
                <w:szCs w:val="16"/>
                <w:lang w:eastAsia="uk-UA"/>
              </w:rPr>
              <w:t>група</w:t>
            </w:r>
          </w:p>
        </w:tc>
        <w:tc>
          <w:tcPr>
            <w:tcW w:w="3540" w:type="dxa"/>
            <w:gridSpan w:val="3"/>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інформація про батьків (одного з батьків) або законних представників</w:t>
            </w:r>
          </w:p>
        </w:tc>
        <w:tc>
          <w:tcPr>
            <w:tcW w:w="1350" w:type="dxa"/>
            <w:gridSpan w:val="2"/>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наявність особливих освітніх потреб</w:t>
            </w:r>
          </w:p>
        </w:tc>
        <w:tc>
          <w:tcPr>
            <w:tcW w:w="135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категорія (категорії) (тип (типи) особливих освітніх потреб (труднощів)</w:t>
            </w:r>
          </w:p>
        </w:tc>
        <w:tc>
          <w:tcPr>
            <w:tcW w:w="1515"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дата та номер висновку про комплексну оцінку</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особа, відповідальна за оформлення висновку про комплексну оцінку (прізвище, ім’я, по батькові, найменування посади)</w:t>
            </w:r>
          </w:p>
        </w:tc>
        <w:tc>
          <w:tcPr>
            <w:tcW w:w="195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індивідуальний навчальний план</w:t>
            </w:r>
          </w:p>
        </w:tc>
        <w:tc>
          <w:tcPr>
            <w:tcW w:w="1605"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напрями психолого-педагогічних та корекційно-розвиткових послуг</w:t>
            </w:r>
          </w:p>
        </w:tc>
        <w:tc>
          <w:tcPr>
            <w:tcW w:w="114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асистент вчителя</w:t>
            </w:r>
          </w:p>
        </w:tc>
        <w:tc>
          <w:tcPr>
            <w:tcW w:w="114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асистент дитини</w:t>
            </w:r>
          </w:p>
        </w:tc>
        <w:tc>
          <w:tcPr>
            <w:tcW w:w="180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найменування необхідного корекційного обладнання</w:t>
            </w:r>
          </w:p>
        </w:tc>
        <w:tc>
          <w:tcPr>
            <w:tcW w:w="1575" w:type="dxa"/>
            <w:vMerge w:val="restart"/>
            <w:tcBorders>
              <w:top w:val="single" w:sz="6" w:space="0" w:color="000000"/>
              <w:left w:val="single" w:sz="6" w:space="0" w:color="000000"/>
              <w:bottom w:val="single" w:sz="6" w:space="0" w:color="000000"/>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запланована дата проведення повторної оцінки</w:t>
            </w:r>
          </w:p>
        </w:tc>
      </w:tr>
      <w:tr w:rsidR="003C5A43" w:rsidRPr="003C5A43" w:rsidTr="003C5A43">
        <w:trPr>
          <w:trHeight w:val="15"/>
        </w:trPr>
        <w:tc>
          <w:tcPr>
            <w:tcW w:w="0" w:type="auto"/>
            <w:vMerge/>
            <w:tcBorders>
              <w:top w:val="single" w:sz="6" w:space="0" w:color="000000"/>
              <w:left w:val="nil"/>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675"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мати</w:t>
            </w:r>
          </w:p>
        </w:tc>
        <w:tc>
          <w:tcPr>
            <w:tcW w:w="885"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батько</w:t>
            </w:r>
          </w:p>
        </w:tc>
        <w:tc>
          <w:tcPr>
            <w:tcW w:w="1740"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законні представники</w:t>
            </w:r>
          </w:p>
        </w:tc>
        <w:tc>
          <w:tcPr>
            <w:tcW w:w="765"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так</w:t>
            </w:r>
          </w:p>
        </w:tc>
        <w:tc>
          <w:tcPr>
            <w:tcW w:w="480"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ні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nil"/>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r>
    </w:tbl>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96" w:name="n302"/>
      <w:bookmarkEnd w:id="296"/>
      <w:r w:rsidRPr="003C5A43">
        <w:rPr>
          <w:rFonts w:ascii="Times New Roman" w:eastAsia="Times New Roman" w:hAnsi="Times New Roman" w:cs="Times New Roman"/>
          <w:i/>
          <w:iCs/>
          <w:sz w:val="24"/>
          <w:szCs w:val="24"/>
          <w:lang w:eastAsia="uk-UA"/>
        </w:rPr>
        <w:t>{Додаток 1 із змінами, внесеними згідно з Постановами КМ </w:t>
      </w:r>
      <w:hyperlink r:id="rId122" w:anchor="n173"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123" w:anchor="n190"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97" w:name="n448"/>
      <w:bookmarkEnd w:id="297"/>
      <w:r w:rsidRPr="003C5A43">
        <w:rPr>
          <w:rFonts w:ascii="Times New Roman" w:eastAsia="Times New Roman" w:hAnsi="Times New Roman" w:cs="Times New Roman"/>
          <w:i/>
          <w:iCs/>
          <w:sz w:val="24"/>
          <w:szCs w:val="24"/>
          <w:lang w:eastAsia="uk-UA"/>
        </w:rPr>
        <w:br/>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298" w:name="n203"/>
      <w:bookmarkEnd w:id="298"/>
      <w:r w:rsidRPr="003C5A43">
        <w:rPr>
          <w:rFonts w:ascii="Times New Roman" w:eastAsia="Times New Roman" w:hAnsi="Times New Roman" w:cs="Times New Roman"/>
          <w:i/>
          <w:iCs/>
          <w:sz w:val="24"/>
          <w:szCs w:val="24"/>
          <w:lang w:eastAsia="uk-UA"/>
        </w:rPr>
        <w:t>{Додаток 2 виключено на підставі Постанови КМ </w:t>
      </w:r>
      <w:hyperlink r:id="rId124" w:anchor="n194"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0" w:line="240" w:lineRule="auto"/>
        <w:rPr>
          <w:rFonts w:ascii="Times New Roman" w:eastAsia="Times New Roman" w:hAnsi="Times New Roman" w:cs="Times New Roman"/>
          <w:sz w:val="24"/>
          <w:szCs w:val="24"/>
          <w:lang w:eastAsia="uk-UA"/>
        </w:rPr>
      </w:pPr>
      <w:bookmarkStart w:id="299" w:name="n223"/>
      <w:bookmarkEnd w:id="299"/>
      <w:r w:rsidRPr="003C5A43">
        <w:rPr>
          <w:rFonts w:ascii="Times New Roman" w:eastAsia="Times New Roman" w:hAnsi="Times New Roman" w:cs="Times New Roman"/>
          <w:sz w:val="24"/>
          <w:szCs w:val="24"/>
          <w:lang w:eastAsia="uk-UA"/>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C5A43" w:rsidRPr="003C5A43" w:rsidTr="003C5A43">
        <w:tc>
          <w:tcPr>
            <w:tcW w:w="2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bookmarkStart w:id="300" w:name="n205"/>
            <w:bookmarkEnd w:id="300"/>
          </w:p>
        </w:tc>
        <w:tc>
          <w:tcPr>
            <w:tcW w:w="23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Додаток 3</w:t>
            </w:r>
            <w:r w:rsidRPr="003C5A43">
              <w:rPr>
                <w:rFonts w:ascii="Times New Roman" w:eastAsia="Times New Roman" w:hAnsi="Times New Roman" w:cs="Times New Roman"/>
                <w:sz w:val="24"/>
                <w:szCs w:val="24"/>
                <w:lang w:eastAsia="uk-UA"/>
              </w:rPr>
              <w:br/>
              <w:t>до Положення</w:t>
            </w:r>
          </w:p>
        </w:tc>
      </w:tr>
    </w:tbl>
    <w:bookmarkStart w:id="301" w:name="n206"/>
    <w:bookmarkEnd w:id="301"/>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fldChar w:fldCharType="begin"/>
      </w:r>
      <w:r w:rsidRPr="003C5A43">
        <w:rPr>
          <w:rFonts w:ascii="Times New Roman" w:eastAsia="Times New Roman" w:hAnsi="Times New Roman" w:cs="Times New Roman"/>
          <w:sz w:val="24"/>
          <w:szCs w:val="24"/>
          <w:lang w:eastAsia="uk-UA"/>
        </w:rPr>
        <w:instrText xml:space="preserve"> HYPERLINK "https://zakon.rada.gov.ua/laws/file/text/92/f468416n443.doc" </w:instrText>
      </w:r>
      <w:r w:rsidRPr="003C5A43">
        <w:rPr>
          <w:rFonts w:ascii="Times New Roman" w:eastAsia="Times New Roman" w:hAnsi="Times New Roman" w:cs="Times New Roman"/>
          <w:sz w:val="24"/>
          <w:szCs w:val="24"/>
          <w:lang w:eastAsia="uk-UA"/>
        </w:rPr>
        <w:fldChar w:fldCharType="separate"/>
      </w:r>
      <w:r w:rsidRPr="003C5A43">
        <w:rPr>
          <w:rFonts w:ascii="Times New Roman" w:eastAsia="Times New Roman" w:hAnsi="Times New Roman" w:cs="Times New Roman"/>
          <w:b/>
          <w:bCs/>
          <w:color w:val="C00909"/>
          <w:sz w:val="28"/>
          <w:szCs w:val="28"/>
          <w:u w:val="single"/>
          <w:lang w:eastAsia="uk-UA"/>
        </w:rPr>
        <w:t>ЗАЯВА</w:t>
      </w:r>
      <w:r w:rsidRPr="003C5A43">
        <w:rPr>
          <w:rFonts w:ascii="Times New Roman" w:eastAsia="Times New Roman" w:hAnsi="Times New Roman" w:cs="Times New Roman"/>
          <w:sz w:val="24"/>
          <w:szCs w:val="24"/>
          <w:lang w:eastAsia="uk-UA"/>
        </w:rPr>
        <w:fldChar w:fldCharType="end"/>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28"/>
          <w:szCs w:val="28"/>
          <w:lang w:eastAsia="uk-UA"/>
        </w:rPr>
        <w:t>щодо проведення комплексної психолого-педагогічної оцінки розвитку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02" w:name="n304"/>
      <w:bookmarkEnd w:id="302"/>
      <w:r w:rsidRPr="003C5A43">
        <w:rPr>
          <w:rFonts w:ascii="Times New Roman" w:eastAsia="Times New Roman" w:hAnsi="Times New Roman" w:cs="Times New Roman"/>
          <w:i/>
          <w:iCs/>
          <w:sz w:val="24"/>
          <w:szCs w:val="24"/>
          <w:lang w:eastAsia="uk-UA"/>
        </w:rPr>
        <w:t>{Додаток 3 із змінами, внесеними згідно з Постановами КМ </w:t>
      </w:r>
      <w:hyperlink r:id="rId125" w:anchor="n177"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126" w:anchor="n195"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0" w:line="240" w:lineRule="auto"/>
        <w:rPr>
          <w:rFonts w:ascii="Times New Roman" w:eastAsia="Times New Roman" w:hAnsi="Times New Roman" w:cs="Times New Roman"/>
          <w:sz w:val="24"/>
          <w:szCs w:val="24"/>
          <w:lang w:eastAsia="uk-UA"/>
        </w:rPr>
      </w:pPr>
      <w:bookmarkStart w:id="303" w:name="n447"/>
      <w:bookmarkEnd w:id="303"/>
      <w:r w:rsidRPr="003C5A43">
        <w:rPr>
          <w:rFonts w:ascii="Times New Roman" w:eastAsia="Times New Roman" w:hAnsi="Times New Roman" w:cs="Times New Roman"/>
          <w:sz w:val="24"/>
          <w:szCs w:val="24"/>
          <w:lang w:eastAsia="uk-UA"/>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C5A43" w:rsidRPr="003C5A43" w:rsidTr="003C5A43">
        <w:tc>
          <w:tcPr>
            <w:tcW w:w="2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bookmarkStart w:id="304" w:name="n207"/>
            <w:bookmarkEnd w:id="304"/>
          </w:p>
        </w:tc>
        <w:tc>
          <w:tcPr>
            <w:tcW w:w="23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Додаток 4</w:t>
            </w:r>
            <w:r w:rsidRPr="003C5A43">
              <w:rPr>
                <w:rFonts w:ascii="Times New Roman" w:eastAsia="Times New Roman" w:hAnsi="Times New Roman" w:cs="Times New Roman"/>
                <w:sz w:val="24"/>
                <w:szCs w:val="24"/>
                <w:lang w:eastAsia="uk-UA"/>
              </w:rPr>
              <w:br/>
              <w:t>до Положення</w:t>
            </w:r>
            <w:r w:rsidRPr="003C5A43">
              <w:rPr>
                <w:rFonts w:ascii="Times New Roman" w:eastAsia="Times New Roman" w:hAnsi="Times New Roman" w:cs="Times New Roman"/>
                <w:sz w:val="24"/>
                <w:szCs w:val="24"/>
                <w:lang w:eastAsia="uk-UA"/>
              </w:rPr>
              <w:br/>
              <w:t>(в редакції постанови Кабінету Міністрів України</w:t>
            </w:r>
            <w:r w:rsidRPr="003C5A43">
              <w:rPr>
                <w:rFonts w:ascii="Times New Roman" w:eastAsia="Times New Roman" w:hAnsi="Times New Roman" w:cs="Times New Roman"/>
                <w:sz w:val="24"/>
                <w:szCs w:val="24"/>
                <w:lang w:eastAsia="uk-UA"/>
              </w:rPr>
              <w:br/>
            </w:r>
            <w:hyperlink r:id="rId127" w:anchor="n198" w:tgtFrame="_blank" w:history="1">
              <w:r w:rsidRPr="003C5A43">
                <w:rPr>
                  <w:rFonts w:ascii="Times New Roman" w:eastAsia="Times New Roman" w:hAnsi="Times New Roman" w:cs="Times New Roman"/>
                  <w:color w:val="000099"/>
                  <w:sz w:val="24"/>
                  <w:szCs w:val="24"/>
                  <w:u w:val="single"/>
                  <w:lang w:eastAsia="uk-UA"/>
                </w:rPr>
                <w:t>від 21 липня 2021 р. № 765</w:t>
              </w:r>
            </w:hyperlink>
            <w:r w:rsidRPr="003C5A43">
              <w:rPr>
                <w:rFonts w:ascii="Times New Roman" w:eastAsia="Times New Roman" w:hAnsi="Times New Roman" w:cs="Times New Roman"/>
                <w:sz w:val="24"/>
                <w:szCs w:val="24"/>
                <w:lang w:eastAsia="uk-UA"/>
              </w:rPr>
              <w:t>)</w:t>
            </w:r>
          </w:p>
        </w:tc>
      </w:tr>
    </w:tbl>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305" w:name="n208"/>
      <w:bookmarkEnd w:id="305"/>
      <w:r w:rsidRPr="003C5A43">
        <w:rPr>
          <w:rFonts w:ascii="Times New Roman" w:eastAsia="Times New Roman" w:hAnsi="Times New Roman" w:cs="Times New Roman"/>
          <w:b/>
          <w:bCs/>
          <w:sz w:val="28"/>
          <w:szCs w:val="28"/>
          <w:lang w:eastAsia="uk-UA"/>
        </w:rPr>
        <w:t>Категорії (типи) особливих освітніх потреб (труднощів)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434"/>
        <w:gridCol w:w="3504"/>
        <w:gridCol w:w="2240"/>
        <w:gridCol w:w="1461"/>
      </w:tblGrid>
      <w:tr w:rsidR="003C5A43" w:rsidRPr="003C5A43" w:rsidTr="003C5A43">
        <w:trPr>
          <w:trHeight w:val="30"/>
        </w:trPr>
        <w:tc>
          <w:tcPr>
            <w:tcW w:w="1250" w:type="pct"/>
            <w:tcBorders>
              <w:top w:val="single" w:sz="6" w:space="0" w:color="000000"/>
              <w:left w:val="nil"/>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bookmarkStart w:id="306" w:name="n446"/>
            <w:bookmarkEnd w:id="306"/>
            <w:r w:rsidRPr="003C5A43">
              <w:rPr>
                <w:rFonts w:ascii="Times New Roman" w:eastAsia="Times New Roman" w:hAnsi="Times New Roman" w:cs="Times New Roman"/>
                <w:sz w:val="24"/>
                <w:szCs w:val="24"/>
                <w:lang w:eastAsia="uk-UA"/>
              </w:rPr>
              <w:t>Категорії (типи) особливих освітніх потреб (труднощів)</w:t>
            </w:r>
          </w:p>
        </w:tc>
        <w:tc>
          <w:tcPr>
            <w:tcW w:w="1800" w:type="pc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Загальна характеристика вірогідного прояву</w:t>
            </w:r>
          </w:p>
        </w:tc>
        <w:tc>
          <w:tcPr>
            <w:tcW w:w="1150" w:type="pc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Ступінь прояву</w:t>
            </w:r>
          </w:p>
        </w:tc>
        <w:tc>
          <w:tcPr>
            <w:tcW w:w="750" w:type="pct"/>
            <w:tcBorders>
              <w:top w:val="single" w:sz="6" w:space="0" w:color="000000"/>
              <w:left w:val="single" w:sz="6" w:space="0" w:color="000000"/>
              <w:bottom w:val="single" w:sz="6" w:space="0" w:color="000000"/>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Рівень підтримки</w:t>
            </w:r>
          </w:p>
        </w:tc>
      </w:tr>
      <w:tr w:rsidR="003C5A43" w:rsidRPr="003C5A43" w:rsidTr="003C5A43">
        <w:trPr>
          <w:trHeight w:val="30"/>
        </w:trPr>
        <w:tc>
          <w:tcPr>
            <w:tcW w:w="1250" w:type="pct"/>
            <w:vMerge w:val="restart"/>
            <w:tcBorders>
              <w:top w:val="single" w:sz="6" w:space="0" w:color="000000"/>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Інтелектуальні</w:t>
            </w:r>
          </w:p>
        </w:tc>
        <w:tc>
          <w:tcPr>
            <w:tcW w:w="1800" w:type="pct"/>
            <w:vMerge w:val="restart"/>
            <w:tcBorders>
              <w:top w:val="single" w:sz="6" w:space="0" w:color="000000"/>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можуть полягати в обмеженні функціонування різного ступеня прояву передумов інтелекту (пам’яті, уваги, мислення, мовлення, вольових процесів, мотивації тощо), власне інтелекту (здатності до узагальнення, абстрагування, міркування; продукування думки, судження; здатності робити висновки тощо), інвентарю інтелекту (набутих знань, умінь, навичок)</w:t>
            </w:r>
          </w:p>
        </w:tc>
        <w:tc>
          <w:tcPr>
            <w:tcW w:w="1150" w:type="pct"/>
            <w:tcBorders>
              <w:top w:val="single" w:sz="6" w:space="0" w:color="000000"/>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поодинокі незначні труднощі</w:t>
            </w:r>
          </w:p>
        </w:tc>
        <w:tc>
          <w:tcPr>
            <w:tcW w:w="750" w:type="pct"/>
            <w:tcBorders>
              <w:top w:val="single" w:sz="6" w:space="0" w:color="000000"/>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1</w:t>
            </w:r>
          </w:p>
        </w:tc>
      </w:tr>
      <w:tr w:rsidR="003C5A43" w:rsidRPr="003C5A43" w:rsidTr="003C5A43">
        <w:trPr>
          <w:trHeight w:val="30"/>
        </w:trPr>
        <w:tc>
          <w:tcPr>
            <w:tcW w:w="0" w:type="auto"/>
            <w:vMerge/>
            <w:tcBorders>
              <w:top w:val="single" w:sz="6" w:space="0" w:color="000000"/>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легкого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2</w:t>
            </w:r>
          </w:p>
        </w:tc>
      </w:tr>
      <w:tr w:rsidR="003C5A43" w:rsidRPr="003C5A43" w:rsidTr="003C5A43">
        <w:trPr>
          <w:trHeight w:val="30"/>
        </w:trPr>
        <w:tc>
          <w:tcPr>
            <w:tcW w:w="0" w:type="auto"/>
            <w:vMerge/>
            <w:tcBorders>
              <w:top w:val="single" w:sz="6" w:space="0" w:color="000000"/>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3</w:t>
            </w:r>
          </w:p>
        </w:tc>
      </w:tr>
      <w:tr w:rsidR="003C5A43" w:rsidRPr="003C5A43" w:rsidTr="003C5A43">
        <w:trPr>
          <w:trHeight w:val="30"/>
        </w:trPr>
        <w:tc>
          <w:tcPr>
            <w:tcW w:w="0" w:type="auto"/>
            <w:vMerge/>
            <w:tcBorders>
              <w:top w:val="single" w:sz="6" w:space="0" w:color="000000"/>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4</w:t>
            </w:r>
          </w:p>
        </w:tc>
      </w:tr>
      <w:tr w:rsidR="003C5A43" w:rsidRPr="003C5A43" w:rsidTr="003C5A43">
        <w:trPr>
          <w:trHeight w:val="30"/>
        </w:trPr>
        <w:tc>
          <w:tcPr>
            <w:tcW w:w="0" w:type="auto"/>
            <w:vMerge/>
            <w:tcBorders>
              <w:top w:val="single" w:sz="6" w:space="0" w:color="000000"/>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найтяжчого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5</w:t>
            </w:r>
          </w:p>
        </w:tc>
      </w:tr>
      <w:tr w:rsidR="003C5A43" w:rsidRPr="003C5A43" w:rsidTr="003C5A43">
        <w:trPr>
          <w:trHeight w:val="30"/>
        </w:trPr>
        <w:tc>
          <w:tcPr>
            <w:tcW w:w="1250" w:type="pct"/>
            <w:vMerge w:val="restar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Функціональні (сенсорні, моторні, мовленнєві)</w:t>
            </w:r>
          </w:p>
        </w:tc>
        <w:tc>
          <w:tcPr>
            <w:tcW w:w="1800" w:type="pct"/>
            <w:vMerge w:val="restar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можуть полягати в обмеженні життєдіяльності різного ступеня прояву слухової, зорової, опорно-рухової (кістково-м’язової), мовленнєвої функцій (стосуватися відтворення звуко-складової структури слова; розбірливості мовлення; темпу і ритму; мелодико-інтонаційного малюнку; характеристик голосу; розрізнення звуків мовлення на слух; використання словникового запасу і граматики; перебігу читання, письма, комунікації)</w:t>
            </w: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поодинокі незначні труднощі</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1</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легкого ступеня</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2</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3</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4</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найтяжчого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5</w:t>
            </w:r>
          </w:p>
        </w:tc>
      </w:tr>
      <w:tr w:rsidR="003C5A43" w:rsidRPr="003C5A43" w:rsidTr="003C5A43">
        <w:trPr>
          <w:trHeight w:val="30"/>
        </w:trPr>
        <w:tc>
          <w:tcPr>
            <w:tcW w:w="1250" w:type="pct"/>
            <w:vMerge w:val="restar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Фізичні</w:t>
            </w:r>
          </w:p>
        </w:tc>
        <w:tc>
          <w:tcPr>
            <w:tcW w:w="1800" w:type="pct"/>
            <w:vMerge w:val="restar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можуть полягати в обмеженні функціонування різного ступеня прояву органів та кінцівок дитячого організму</w:t>
            </w: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поодинокі незначні труднощі</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1</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легкого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2</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3</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4</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5</w:t>
            </w:r>
          </w:p>
        </w:tc>
      </w:tr>
      <w:tr w:rsidR="003C5A43" w:rsidRPr="003C5A43" w:rsidTr="003C5A43">
        <w:trPr>
          <w:trHeight w:val="30"/>
        </w:trPr>
        <w:tc>
          <w:tcPr>
            <w:tcW w:w="1250" w:type="pct"/>
            <w:vMerge w:val="restar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Навчальні</w:t>
            </w:r>
          </w:p>
        </w:tc>
        <w:tc>
          <w:tcPr>
            <w:tcW w:w="1800" w:type="pct"/>
            <w:vMerge w:val="restar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можуть полягати в обмеженні або своєрідності перебігу довільних видів діяльності різного ступеня прояву (писемного виду діяльності, математичних дій тощо)</w:t>
            </w: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поодинокі незначні труднощі</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1</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легкого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2</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3</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4</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найтяжчого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5</w:t>
            </w:r>
          </w:p>
        </w:tc>
      </w:tr>
      <w:tr w:rsidR="003C5A43" w:rsidRPr="003C5A43" w:rsidTr="003C5A43">
        <w:trPr>
          <w:trHeight w:val="30"/>
        </w:trPr>
        <w:tc>
          <w:tcPr>
            <w:tcW w:w="1250" w:type="pct"/>
            <w:vMerge w:val="restar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Соціоадаптаційні/ (особистісні, середовищні труднощі)</w:t>
            </w:r>
          </w:p>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соціокультурні (зокрема, взаємодія з представниками осередків окремих культур, отримання інформації засобами жестової мови тощо)</w:t>
            </w:r>
          </w:p>
        </w:tc>
        <w:tc>
          <w:tcPr>
            <w:tcW w:w="1800" w:type="pct"/>
            <w:vMerge w:val="restar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можуть полягати в наявності бар’єрів на шляху до формування навичок: пристосування до умов соціального середовища; організації адекватної системи відносин із соціальними об’єктами;</w:t>
            </w:r>
          </w:p>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прояву рольової пластичності поведінки;</w:t>
            </w:r>
          </w:p>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інтеграції в соціальні групи, засвоєння стабільних соціальних умов, прийняття норм і цінностей нового соціального середовища, форм соціальної взаємодії</w:t>
            </w: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поодинокі незначні труднощі</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1</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легкого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2</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помірного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3</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тяжкого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4</w:t>
            </w:r>
          </w:p>
        </w:tc>
      </w:tr>
      <w:tr w:rsidR="003C5A43" w:rsidRPr="003C5A43" w:rsidTr="003C5A43">
        <w:trPr>
          <w:trHeight w:val="30"/>
        </w:trPr>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150" w:type="pct"/>
            <w:tcBorders>
              <w:top w:val="nil"/>
              <w:left w:val="nil"/>
              <w:bottom w:val="nil"/>
              <w:right w:val="nil"/>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труднощі найтяжчого ступеня прояву</w:t>
            </w:r>
          </w:p>
        </w:tc>
        <w:tc>
          <w:tcPr>
            <w:tcW w:w="750" w:type="pct"/>
            <w:tcBorders>
              <w:top w:val="nil"/>
              <w:left w:val="nil"/>
              <w:bottom w:val="nil"/>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5</w:t>
            </w:r>
          </w:p>
        </w:tc>
      </w:tr>
    </w:tbl>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07" w:name="n444"/>
      <w:bookmarkEnd w:id="307"/>
      <w:r w:rsidRPr="003C5A43">
        <w:rPr>
          <w:rFonts w:ascii="Times New Roman" w:eastAsia="Times New Roman" w:hAnsi="Times New Roman" w:cs="Times New Roman"/>
          <w:i/>
          <w:iCs/>
          <w:sz w:val="24"/>
          <w:szCs w:val="24"/>
          <w:lang w:eastAsia="uk-UA"/>
        </w:rPr>
        <w:t>{Додаток 4 в редакції Постанови КМ </w:t>
      </w:r>
      <w:hyperlink r:id="rId128" w:anchor="n198"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0" w:line="240" w:lineRule="auto"/>
        <w:rPr>
          <w:rFonts w:ascii="Times New Roman" w:eastAsia="Times New Roman" w:hAnsi="Times New Roman" w:cs="Times New Roman"/>
          <w:sz w:val="24"/>
          <w:szCs w:val="24"/>
          <w:lang w:eastAsia="uk-UA"/>
        </w:rPr>
      </w:pPr>
      <w:bookmarkStart w:id="308" w:name="n449"/>
      <w:bookmarkEnd w:id="308"/>
      <w:r w:rsidRPr="003C5A43">
        <w:rPr>
          <w:rFonts w:ascii="Times New Roman" w:eastAsia="Times New Roman" w:hAnsi="Times New Roman" w:cs="Times New Roman"/>
          <w:sz w:val="24"/>
          <w:szCs w:val="24"/>
          <w:lang w:eastAsia="uk-UA"/>
        </w:rPr>
        <w:pict>
          <v:rect id="_x0000_i103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C5A43" w:rsidRPr="003C5A43" w:rsidTr="003C5A43">
        <w:tc>
          <w:tcPr>
            <w:tcW w:w="2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bookmarkStart w:id="309" w:name="n209"/>
            <w:bookmarkEnd w:id="309"/>
          </w:p>
        </w:tc>
        <w:tc>
          <w:tcPr>
            <w:tcW w:w="23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Додаток 5</w:t>
            </w:r>
            <w:r w:rsidRPr="003C5A43">
              <w:rPr>
                <w:rFonts w:ascii="Times New Roman" w:eastAsia="Times New Roman" w:hAnsi="Times New Roman" w:cs="Times New Roman"/>
                <w:sz w:val="24"/>
                <w:szCs w:val="24"/>
                <w:lang w:eastAsia="uk-UA"/>
              </w:rPr>
              <w:br/>
              <w:t>до Положення</w:t>
            </w:r>
            <w:r w:rsidRPr="003C5A43">
              <w:rPr>
                <w:rFonts w:ascii="Times New Roman" w:eastAsia="Times New Roman" w:hAnsi="Times New Roman" w:cs="Times New Roman"/>
                <w:sz w:val="24"/>
                <w:szCs w:val="24"/>
                <w:lang w:eastAsia="uk-UA"/>
              </w:rPr>
              <w:br/>
              <w:t>(в редакції постанови Кабінету Міністрів України</w:t>
            </w:r>
            <w:r w:rsidRPr="003C5A43">
              <w:rPr>
                <w:rFonts w:ascii="Times New Roman" w:eastAsia="Times New Roman" w:hAnsi="Times New Roman" w:cs="Times New Roman"/>
                <w:sz w:val="24"/>
                <w:szCs w:val="24"/>
                <w:lang w:eastAsia="uk-UA"/>
              </w:rPr>
              <w:br/>
            </w:r>
            <w:hyperlink r:id="rId129" w:anchor="n201" w:tgtFrame="_blank" w:history="1">
              <w:r w:rsidRPr="003C5A43">
                <w:rPr>
                  <w:rFonts w:ascii="Times New Roman" w:eastAsia="Times New Roman" w:hAnsi="Times New Roman" w:cs="Times New Roman"/>
                  <w:color w:val="000099"/>
                  <w:sz w:val="24"/>
                  <w:szCs w:val="24"/>
                  <w:u w:val="single"/>
                  <w:lang w:eastAsia="uk-UA"/>
                </w:rPr>
                <w:t>від 21 липня 2021 р. № 765</w:t>
              </w:r>
            </w:hyperlink>
            <w:r w:rsidRPr="003C5A43">
              <w:rPr>
                <w:rFonts w:ascii="Times New Roman" w:eastAsia="Times New Roman" w:hAnsi="Times New Roman" w:cs="Times New Roman"/>
                <w:sz w:val="24"/>
                <w:szCs w:val="24"/>
                <w:lang w:eastAsia="uk-UA"/>
              </w:rPr>
              <w:t>)</w:t>
            </w:r>
          </w:p>
        </w:tc>
      </w:tr>
    </w:tbl>
    <w:bookmarkStart w:id="310" w:name="n210"/>
    <w:bookmarkEnd w:id="310"/>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fldChar w:fldCharType="begin"/>
      </w:r>
      <w:r w:rsidRPr="003C5A43">
        <w:rPr>
          <w:rFonts w:ascii="Times New Roman" w:eastAsia="Times New Roman" w:hAnsi="Times New Roman" w:cs="Times New Roman"/>
          <w:sz w:val="24"/>
          <w:szCs w:val="24"/>
          <w:lang w:eastAsia="uk-UA"/>
        </w:rPr>
        <w:instrText xml:space="preserve"> HYPERLINK "https://zakon.rada.gov.ua/laws/file/text/92/f468416n450.docx" </w:instrText>
      </w:r>
      <w:r w:rsidRPr="003C5A43">
        <w:rPr>
          <w:rFonts w:ascii="Times New Roman" w:eastAsia="Times New Roman" w:hAnsi="Times New Roman" w:cs="Times New Roman"/>
          <w:sz w:val="24"/>
          <w:szCs w:val="24"/>
          <w:lang w:eastAsia="uk-UA"/>
        </w:rPr>
        <w:fldChar w:fldCharType="separate"/>
      </w:r>
      <w:r w:rsidRPr="003C5A43">
        <w:rPr>
          <w:rFonts w:ascii="Times New Roman" w:eastAsia="Times New Roman" w:hAnsi="Times New Roman" w:cs="Times New Roman"/>
          <w:b/>
          <w:bCs/>
          <w:color w:val="C00909"/>
          <w:sz w:val="28"/>
          <w:szCs w:val="28"/>
          <w:u w:val="single"/>
          <w:lang w:eastAsia="uk-UA"/>
        </w:rPr>
        <w:t>ВИСНОВОК</w:t>
      </w:r>
      <w:r w:rsidRPr="003C5A43">
        <w:rPr>
          <w:rFonts w:ascii="Times New Roman" w:eastAsia="Times New Roman" w:hAnsi="Times New Roman" w:cs="Times New Roman"/>
          <w:sz w:val="24"/>
          <w:szCs w:val="24"/>
          <w:lang w:eastAsia="uk-UA"/>
        </w:rPr>
        <w:fldChar w:fldCharType="end"/>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28"/>
          <w:szCs w:val="28"/>
          <w:lang w:eastAsia="uk-UA"/>
        </w:rPr>
        <w:t>про комплексну психолого-педагогічну оцінку розвитку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11" w:name="n306"/>
      <w:bookmarkEnd w:id="311"/>
      <w:r w:rsidRPr="003C5A43">
        <w:rPr>
          <w:rFonts w:ascii="Times New Roman" w:eastAsia="Times New Roman" w:hAnsi="Times New Roman" w:cs="Times New Roman"/>
          <w:i/>
          <w:iCs/>
          <w:sz w:val="24"/>
          <w:szCs w:val="24"/>
          <w:lang w:eastAsia="uk-UA"/>
        </w:rPr>
        <w:lastRenderedPageBreak/>
        <w:t>{Додаток 5 із змінами, внесеними згідно з Постановами КМ </w:t>
      </w:r>
      <w:hyperlink r:id="rId130" w:anchor="n178"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131" w:anchor="n28" w:tgtFrame="_blank" w:history="1">
        <w:r w:rsidRPr="003C5A43">
          <w:rPr>
            <w:rFonts w:ascii="Times New Roman" w:eastAsia="Times New Roman" w:hAnsi="Times New Roman" w:cs="Times New Roman"/>
            <w:i/>
            <w:iCs/>
            <w:color w:val="000099"/>
            <w:sz w:val="24"/>
            <w:szCs w:val="24"/>
            <w:u w:val="single"/>
            <w:lang w:eastAsia="uk-UA"/>
          </w:rPr>
          <w:t>№ 983 від 21.10.2020</w:t>
        </w:r>
      </w:hyperlink>
      <w:r w:rsidRPr="003C5A43">
        <w:rPr>
          <w:rFonts w:ascii="Times New Roman" w:eastAsia="Times New Roman" w:hAnsi="Times New Roman" w:cs="Times New Roman"/>
          <w:i/>
          <w:iCs/>
          <w:sz w:val="24"/>
          <w:szCs w:val="24"/>
          <w:lang w:eastAsia="uk-UA"/>
        </w:rPr>
        <w:t>; в редакції Постанови КМ </w:t>
      </w:r>
      <w:hyperlink r:id="rId132" w:anchor="n201"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3C5A43" w:rsidRPr="003C5A43" w:rsidTr="003C5A43">
        <w:tc>
          <w:tcPr>
            <w:tcW w:w="2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bookmarkStart w:id="312" w:name="n211"/>
            <w:bookmarkEnd w:id="312"/>
          </w:p>
        </w:tc>
        <w:tc>
          <w:tcPr>
            <w:tcW w:w="23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Додаток 6</w:t>
            </w:r>
            <w:r w:rsidRPr="003C5A43">
              <w:rPr>
                <w:rFonts w:ascii="Times New Roman" w:eastAsia="Times New Roman" w:hAnsi="Times New Roman" w:cs="Times New Roman"/>
                <w:sz w:val="24"/>
                <w:szCs w:val="24"/>
                <w:lang w:eastAsia="uk-UA"/>
              </w:rPr>
              <w:br/>
              <w:t>до Положення</w:t>
            </w:r>
            <w:r w:rsidRPr="003C5A43">
              <w:rPr>
                <w:rFonts w:ascii="Times New Roman" w:eastAsia="Times New Roman" w:hAnsi="Times New Roman" w:cs="Times New Roman"/>
                <w:sz w:val="24"/>
                <w:szCs w:val="24"/>
                <w:lang w:eastAsia="uk-UA"/>
              </w:rPr>
              <w:br/>
              <w:t>(в редакції постанови Кабінету Міністрів України</w:t>
            </w:r>
            <w:r w:rsidRPr="003C5A43">
              <w:rPr>
                <w:rFonts w:ascii="Times New Roman" w:eastAsia="Times New Roman" w:hAnsi="Times New Roman" w:cs="Times New Roman"/>
                <w:sz w:val="24"/>
                <w:szCs w:val="24"/>
                <w:lang w:eastAsia="uk-UA"/>
              </w:rPr>
              <w:br/>
            </w:r>
            <w:hyperlink r:id="rId133" w:anchor="n203" w:tgtFrame="_blank" w:history="1">
              <w:r w:rsidRPr="003C5A43">
                <w:rPr>
                  <w:rFonts w:ascii="Times New Roman" w:eastAsia="Times New Roman" w:hAnsi="Times New Roman" w:cs="Times New Roman"/>
                  <w:color w:val="000099"/>
                  <w:sz w:val="24"/>
                  <w:szCs w:val="24"/>
                  <w:u w:val="single"/>
                  <w:lang w:eastAsia="uk-UA"/>
                </w:rPr>
                <w:t>від 21 липня 2021 р. № 765</w:t>
              </w:r>
            </w:hyperlink>
            <w:r w:rsidRPr="003C5A43">
              <w:rPr>
                <w:rFonts w:ascii="Times New Roman" w:eastAsia="Times New Roman" w:hAnsi="Times New Roman" w:cs="Times New Roman"/>
                <w:sz w:val="24"/>
                <w:szCs w:val="24"/>
                <w:lang w:eastAsia="uk-UA"/>
              </w:rPr>
              <w:t>)</w:t>
            </w:r>
          </w:p>
        </w:tc>
      </w:tr>
    </w:tbl>
    <w:bookmarkStart w:id="313" w:name="n212"/>
    <w:bookmarkEnd w:id="313"/>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fldChar w:fldCharType="begin"/>
      </w:r>
      <w:r w:rsidRPr="003C5A43">
        <w:rPr>
          <w:rFonts w:ascii="Times New Roman" w:eastAsia="Times New Roman" w:hAnsi="Times New Roman" w:cs="Times New Roman"/>
          <w:sz w:val="24"/>
          <w:szCs w:val="24"/>
          <w:lang w:eastAsia="uk-UA"/>
        </w:rPr>
        <w:instrText xml:space="preserve"> HYPERLINK "https://zakon.rada.gov.ua/laws/file/text/92/f468416n451.docx" </w:instrText>
      </w:r>
      <w:r w:rsidRPr="003C5A43">
        <w:rPr>
          <w:rFonts w:ascii="Times New Roman" w:eastAsia="Times New Roman" w:hAnsi="Times New Roman" w:cs="Times New Roman"/>
          <w:sz w:val="24"/>
          <w:szCs w:val="24"/>
          <w:lang w:eastAsia="uk-UA"/>
        </w:rPr>
        <w:fldChar w:fldCharType="separate"/>
      </w:r>
      <w:r w:rsidRPr="003C5A43">
        <w:rPr>
          <w:rFonts w:ascii="Times New Roman" w:eastAsia="Times New Roman" w:hAnsi="Times New Roman" w:cs="Times New Roman"/>
          <w:b/>
          <w:bCs/>
          <w:color w:val="C00909"/>
          <w:sz w:val="28"/>
          <w:szCs w:val="28"/>
          <w:u w:val="single"/>
          <w:lang w:eastAsia="uk-UA"/>
        </w:rPr>
        <w:t>ВИСНОВОК</w:t>
      </w:r>
      <w:r w:rsidRPr="003C5A43">
        <w:rPr>
          <w:rFonts w:ascii="Times New Roman" w:eastAsia="Times New Roman" w:hAnsi="Times New Roman" w:cs="Times New Roman"/>
          <w:sz w:val="24"/>
          <w:szCs w:val="24"/>
          <w:lang w:eastAsia="uk-UA"/>
        </w:rPr>
        <w:fldChar w:fldCharType="end"/>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28"/>
          <w:szCs w:val="28"/>
          <w:lang w:eastAsia="uk-UA"/>
        </w:rPr>
        <w:t>про повторну психолого-педагогічну оцінку розвитку особи</w:t>
      </w:r>
    </w:p>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14" w:name="n308"/>
      <w:bookmarkEnd w:id="314"/>
      <w:r w:rsidRPr="003C5A43">
        <w:rPr>
          <w:rFonts w:ascii="Times New Roman" w:eastAsia="Times New Roman" w:hAnsi="Times New Roman" w:cs="Times New Roman"/>
          <w:i/>
          <w:iCs/>
          <w:sz w:val="24"/>
          <w:szCs w:val="24"/>
          <w:lang w:eastAsia="uk-UA"/>
        </w:rPr>
        <w:t>{Додаток 6 із змінами, внесеними згідно з Постановами КМ </w:t>
      </w:r>
      <w:hyperlink r:id="rId134" w:anchor="n180"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i/>
          <w:iCs/>
          <w:sz w:val="24"/>
          <w:szCs w:val="24"/>
          <w:lang w:eastAsia="uk-UA"/>
        </w:rPr>
        <w:t>, </w:t>
      </w:r>
      <w:hyperlink r:id="rId135" w:anchor="n29" w:tgtFrame="_blank" w:history="1">
        <w:r w:rsidRPr="003C5A43">
          <w:rPr>
            <w:rFonts w:ascii="Times New Roman" w:eastAsia="Times New Roman" w:hAnsi="Times New Roman" w:cs="Times New Roman"/>
            <w:i/>
            <w:iCs/>
            <w:color w:val="000099"/>
            <w:sz w:val="24"/>
            <w:szCs w:val="24"/>
            <w:u w:val="single"/>
            <w:lang w:eastAsia="uk-UA"/>
          </w:rPr>
          <w:t>№ 983 від 21.10.2020</w:t>
        </w:r>
      </w:hyperlink>
      <w:r w:rsidRPr="003C5A43">
        <w:rPr>
          <w:rFonts w:ascii="Times New Roman" w:eastAsia="Times New Roman" w:hAnsi="Times New Roman" w:cs="Times New Roman"/>
          <w:i/>
          <w:iCs/>
          <w:sz w:val="24"/>
          <w:szCs w:val="24"/>
          <w:lang w:eastAsia="uk-UA"/>
        </w:rPr>
        <w:t>; в редакції Постанови КМ </w:t>
      </w:r>
      <w:hyperlink r:id="rId136" w:anchor="n203"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0" w:line="240" w:lineRule="auto"/>
        <w:rPr>
          <w:rFonts w:ascii="Times New Roman" w:eastAsia="Times New Roman" w:hAnsi="Times New Roman" w:cs="Times New Roman"/>
          <w:sz w:val="24"/>
          <w:szCs w:val="24"/>
          <w:lang w:eastAsia="uk-UA"/>
        </w:rPr>
      </w:pPr>
      <w:bookmarkStart w:id="315" w:name="n224"/>
      <w:bookmarkEnd w:id="315"/>
      <w:r w:rsidRPr="003C5A43">
        <w:rPr>
          <w:rFonts w:ascii="Times New Roman" w:eastAsia="Times New Roman" w:hAnsi="Times New Roman" w:cs="Times New Roman"/>
          <w:sz w:val="24"/>
          <w:szCs w:val="24"/>
          <w:lang w:eastAsia="uk-UA"/>
        </w:rPr>
        <w:pict>
          <v:rect id="_x0000_i1031"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C5A43" w:rsidRPr="003C5A43" w:rsidTr="003C5A43">
        <w:tc>
          <w:tcPr>
            <w:tcW w:w="2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bookmarkStart w:id="316" w:name="n213"/>
            <w:bookmarkEnd w:id="316"/>
          </w:p>
        </w:tc>
        <w:tc>
          <w:tcPr>
            <w:tcW w:w="23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Додаток 7</w:t>
            </w:r>
            <w:r w:rsidRPr="003C5A43">
              <w:rPr>
                <w:rFonts w:ascii="Times New Roman" w:eastAsia="Times New Roman" w:hAnsi="Times New Roman" w:cs="Times New Roman"/>
                <w:sz w:val="24"/>
                <w:szCs w:val="24"/>
                <w:lang w:eastAsia="uk-UA"/>
              </w:rPr>
              <w:br/>
              <w:t>до Положення</w:t>
            </w:r>
          </w:p>
        </w:tc>
      </w:tr>
    </w:tbl>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317" w:name="n214"/>
      <w:bookmarkEnd w:id="317"/>
      <w:r w:rsidRPr="003C5A43">
        <w:rPr>
          <w:rFonts w:ascii="Times New Roman" w:eastAsia="Times New Roman" w:hAnsi="Times New Roman" w:cs="Times New Roman"/>
          <w:b/>
          <w:bCs/>
          <w:sz w:val="28"/>
          <w:szCs w:val="28"/>
          <w:lang w:eastAsia="uk-UA"/>
        </w:rPr>
        <w:t>ЖУРНАЛ</w:t>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28"/>
          <w:szCs w:val="28"/>
          <w:lang w:eastAsia="uk-UA"/>
        </w:rPr>
        <w:t>обліку заяв щодо проведення комплексної психолого-педагогічної оцінки розвитку особи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373"/>
        <w:gridCol w:w="1072"/>
        <w:gridCol w:w="1305"/>
        <w:gridCol w:w="1428"/>
        <w:gridCol w:w="1852"/>
        <w:gridCol w:w="1122"/>
        <w:gridCol w:w="1487"/>
      </w:tblGrid>
      <w:tr w:rsidR="003C5A43" w:rsidRPr="003C5A43" w:rsidTr="003C5A43">
        <w:trPr>
          <w:trHeight w:val="1050"/>
        </w:trPr>
        <w:tc>
          <w:tcPr>
            <w:tcW w:w="1335" w:type="dxa"/>
            <w:tcBorders>
              <w:top w:val="single" w:sz="6" w:space="0" w:color="000000"/>
              <w:left w:val="nil"/>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bookmarkStart w:id="318" w:name="n215"/>
            <w:bookmarkEnd w:id="318"/>
            <w:r w:rsidRPr="003C5A43">
              <w:rPr>
                <w:rFonts w:ascii="Times New Roman" w:eastAsia="Times New Roman" w:hAnsi="Times New Roman" w:cs="Times New Roman"/>
                <w:sz w:val="24"/>
                <w:szCs w:val="24"/>
                <w:lang w:eastAsia="uk-UA"/>
              </w:rPr>
              <w:t>Порядковий номер</w:t>
            </w:r>
          </w:p>
        </w:tc>
        <w:tc>
          <w:tcPr>
            <w:tcW w:w="1725"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Дата подання заяви</w:t>
            </w:r>
          </w:p>
        </w:tc>
        <w:tc>
          <w:tcPr>
            <w:tcW w:w="2145"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Прізвище, ім’я, по батькові особи</w:t>
            </w:r>
          </w:p>
        </w:tc>
        <w:tc>
          <w:tcPr>
            <w:tcW w:w="1860"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Число, місяць та рік народження особи</w:t>
            </w:r>
          </w:p>
        </w:tc>
        <w:tc>
          <w:tcPr>
            <w:tcW w:w="3135"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Прізвище, ім’я, по батькові батьків (одного з батьків) або законних представників, які подали заяву</w:t>
            </w:r>
          </w:p>
        </w:tc>
        <w:tc>
          <w:tcPr>
            <w:tcW w:w="1710"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Причина подання заяви</w:t>
            </w:r>
          </w:p>
        </w:tc>
        <w:tc>
          <w:tcPr>
            <w:tcW w:w="2010" w:type="dxa"/>
            <w:tcBorders>
              <w:top w:val="single" w:sz="6" w:space="0" w:color="000000"/>
              <w:left w:val="single" w:sz="6" w:space="0" w:color="000000"/>
              <w:bottom w:val="single" w:sz="6" w:space="0" w:color="000000"/>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Час та дата проведення комплексної оцінки</w:t>
            </w:r>
          </w:p>
        </w:tc>
      </w:tr>
    </w:tbl>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19" w:name="n452"/>
      <w:bookmarkEnd w:id="319"/>
      <w:r w:rsidRPr="003C5A43">
        <w:rPr>
          <w:rFonts w:ascii="Times New Roman" w:eastAsia="Times New Roman" w:hAnsi="Times New Roman" w:cs="Times New Roman"/>
          <w:i/>
          <w:iCs/>
          <w:sz w:val="24"/>
          <w:szCs w:val="24"/>
          <w:lang w:eastAsia="uk-UA"/>
        </w:rPr>
        <w:t>{Додаток 7 із змінами, внесеними згідно з Постановою КМ </w:t>
      </w:r>
      <w:hyperlink r:id="rId137" w:anchor="n204"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3C5A43" w:rsidRPr="003C5A43" w:rsidRDefault="003C5A43" w:rsidP="003C5A43">
      <w:pPr>
        <w:spacing w:after="0" w:line="240" w:lineRule="auto"/>
        <w:rPr>
          <w:rFonts w:ascii="Times New Roman" w:eastAsia="Times New Roman" w:hAnsi="Times New Roman" w:cs="Times New Roman"/>
          <w:sz w:val="24"/>
          <w:szCs w:val="24"/>
          <w:lang w:eastAsia="uk-UA"/>
        </w:rPr>
      </w:pPr>
      <w:bookmarkStart w:id="320" w:name="n225"/>
      <w:bookmarkEnd w:id="320"/>
      <w:r w:rsidRPr="003C5A43">
        <w:rPr>
          <w:rFonts w:ascii="Times New Roman" w:eastAsia="Times New Roman" w:hAnsi="Times New Roman" w:cs="Times New Roman"/>
          <w:sz w:val="24"/>
          <w:szCs w:val="24"/>
          <w:lang w:eastAsia="uk-UA"/>
        </w:rPr>
        <w:pict>
          <v:rect id="_x0000_i103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C5A43" w:rsidRPr="003C5A43" w:rsidTr="003C5A43">
        <w:tc>
          <w:tcPr>
            <w:tcW w:w="20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rPr>
                <w:rFonts w:ascii="Times New Roman" w:eastAsia="Times New Roman" w:hAnsi="Times New Roman" w:cs="Times New Roman"/>
                <w:sz w:val="24"/>
                <w:szCs w:val="24"/>
                <w:lang w:eastAsia="uk-UA"/>
              </w:rPr>
            </w:pPr>
            <w:bookmarkStart w:id="321" w:name="n216"/>
            <w:bookmarkEnd w:id="321"/>
          </w:p>
        </w:tc>
        <w:tc>
          <w:tcPr>
            <w:tcW w:w="2300" w:type="pct"/>
            <w:tcBorders>
              <w:top w:val="single" w:sz="2" w:space="0" w:color="auto"/>
              <w:left w:val="single" w:sz="2" w:space="0" w:color="auto"/>
              <w:bottom w:val="single" w:sz="2" w:space="0" w:color="auto"/>
              <w:right w:val="single" w:sz="2" w:space="0" w:color="auto"/>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24"/>
                <w:szCs w:val="24"/>
                <w:lang w:eastAsia="uk-UA"/>
              </w:rPr>
              <w:t>Додаток 8</w:t>
            </w:r>
            <w:r w:rsidRPr="003C5A43">
              <w:rPr>
                <w:rFonts w:ascii="Times New Roman" w:eastAsia="Times New Roman" w:hAnsi="Times New Roman" w:cs="Times New Roman"/>
                <w:sz w:val="24"/>
                <w:szCs w:val="24"/>
                <w:lang w:eastAsia="uk-UA"/>
              </w:rPr>
              <w:br/>
              <w:t>до Положення</w:t>
            </w:r>
          </w:p>
        </w:tc>
      </w:tr>
    </w:tbl>
    <w:p w:rsidR="003C5A43" w:rsidRPr="003C5A43" w:rsidRDefault="003C5A43" w:rsidP="003C5A43">
      <w:pPr>
        <w:spacing w:before="150" w:after="150" w:line="240" w:lineRule="auto"/>
        <w:ind w:left="225" w:right="225"/>
        <w:jc w:val="center"/>
        <w:rPr>
          <w:rFonts w:ascii="Times New Roman" w:eastAsia="Times New Roman" w:hAnsi="Times New Roman" w:cs="Times New Roman"/>
          <w:sz w:val="24"/>
          <w:szCs w:val="24"/>
          <w:lang w:eastAsia="uk-UA"/>
        </w:rPr>
      </w:pPr>
      <w:bookmarkStart w:id="322" w:name="n217"/>
      <w:bookmarkEnd w:id="322"/>
      <w:r w:rsidRPr="003C5A43">
        <w:rPr>
          <w:rFonts w:ascii="Times New Roman" w:eastAsia="Times New Roman" w:hAnsi="Times New Roman" w:cs="Times New Roman"/>
          <w:b/>
          <w:bCs/>
          <w:sz w:val="28"/>
          <w:szCs w:val="28"/>
          <w:lang w:eastAsia="uk-UA"/>
        </w:rPr>
        <w:t>ЖУРНАЛ</w:t>
      </w:r>
      <w:r w:rsidRPr="003C5A43">
        <w:rPr>
          <w:rFonts w:ascii="Times New Roman" w:eastAsia="Times New Roman" w:hAnsi="Times New Roman" w:cs="Times New Roman"/>
          <w:sz w:val="24"/>
          <w:szCs w:val="24"/>
          <w:lang w:eastAsia="uk-UA"/>
        </w:rPr>
        <w:br/>
      </w:r>
      <w:r w:rsidRPr="003C5A43">
        <w:rPr>
          <w:rFonts w:ascii="Times New Roman" w:eastAsia="Times New Roman" w:hAnsi="Times New Roman" w:cs="Times New Roman"/>
          <w:b/>
          <w:bCs/>
          <w:sz w:val="28"/>
          <w:szCs w:val="28"/>
          <w:lang w:eastAsia="uk-UA"/>
        </w:rPr>
        <w:t>обліку висновків про комплексну психолого-педагогічну оцінку розвитку особи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701"/>
        <w:gridCol w:w="684"/>
        <w:gridCol w:w="606"/>
        <w:gridCol w:w="694"/>
        <w:gridCol w:w="350"/>
        <w:gridCol w:w="308"/>
        <w:gridCol w:w="621"/>
        <w:gridCol w:w="858"/>
        <w:gridCol w:w="744"/>
        <w:gridCol w:w="535"/>
        <w:gridCol w:w="535"/>
        <w:gridCol w:w="796"/>
        <w:gridCol w:w="705"/>
        <w:gridCol w:w="684"/>
        <w:gridCol w:w="818"/>
      </w:tblGrid>
      <w:tr w:rsidR="003C5A43" w:rsidRPr="003C5A43" w:rsidTr="003C5A43">
        <w:trPr>
          <w:trHeight w:val="570"/>
        </w:trPr>
        <w:tc>
          <w:tcPr>
            <w:tcW w:w="585" w:type="dxa"/>
            <w:vMerge w:val="restart"/>
            <w:tcBorders>
              <w:top w:val="single" w:sz="6" w:space="0" w:color="000000"/>
              <w:left w:val="nil"/>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bookmarkStart w:id="323" w:name="n218"/>
            <w:bookmarkEnd w:id="323"/>
            <w:r w:rsidRPr="003C5A43">
              <w:rPr>
                <w:rFonts w:ascii="Times New Roman" w:eastAsia="Times New Roman" w:hAnsi="Times New Roman" w:cs="Times New Roman"/>
                <w:sz w:val="16"/>
                <w:szCs w:val="16"/>
                <w:lang w:eastAsia="uk-UA"/>
              </w:rPr>
              <w:t>Порядковий номер</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Дата проведення засідання фахівців, які провели комплексну оцінку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Прізвище, ім’я, по батькові особи</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Число, місяць та рік народження особи</w:t>
            </w:r>
          </w:p>
        </w:tc>
        <w:tc>
          <w:tcPr>
            <w:tcW w:w="2145" w:type="dxa"/>
            <w:gridSpan w:val="3"/>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Інформація про результати комплексної оцінки</w:t>
            </w:r>
          </w:p>
        </w:tc>
        <w:tc>
          <w:tcPr>
            <w:tcW w:w="6825" w:type="dxa"/>
            <w:gridSpan w:val="6"/>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Рекомендації щодо надання психолого-педагогічних та корекційно-розвиткових послуг</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Прізвище та ініціали фахівців, які провели комплексну оцінку</w:t>
            </w:r>
          </w:p>
        </w:tc>
        <w:tc>
          <w:tcPr>
            <w:tcW w:w="1020" w:type="dxa"/>
            <w:vMerge w:val="restart"/>
            <w:tcBorders>
              <w:top w:val="single" w:sz="6" w:space="0" w:color="000000"/>
              <w:left w:val="single" w:sz="6" w:space="0" w:color="000000"/>
              <w:bottom w:val="single" w:sz="6" w:space="0" w:color="000000"/>
              <w:right w:val="nil"/>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Прізвище, ініціали, найменування посади особи, відповідальної за оформлення висновку про комплексну оцінку</w:t>
            </w:r>
          </w:p>
        </w:tc>
      </w:tr>
      <w:tr w:rsidR="003C5A43" w:rsidRPr="003C5A43" w:rsidTr="003C5A43">
        <w:trPr>
          <w:trHeight w:val="15"/>
        </w:trPr>
        <w:tc>
          <w:tcPr>
            <w:tcW w:w="0" w:type="auto"/>
            <w:vMerge/>
            <w:tcBorders>
              <w:top w:val="single" w:sz="6" w:space="0" w:color="000000"/>
              <w:left w:val="nil"/>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1020" w:type="dxa"/>
            <w:gridSpan w:val="2"/>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наявність особливих освітніх потреб</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категорія особливих освітніх потреб</w:t>
            </w:r>
          </w:p>
        </w:tc>
        <w:tc>
          <w:tcPr>
            <w:tcW w:w="87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індивідуальний навчальний план</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напрями надання психолого-педагогічних та корекційно-розвиткових послуг</w:t>
            </w:r>
          </w:p>
        </w:tc>
        <w:tc>
          <w:tcPr>
            <w:tcW w:w="87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асистент вчителя</w:t>
            </w:r>
          </w:p>
        </w:tc>
        <w:tc>
          <w:tcPr>
            <w:tcW w:w="87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асистент особи</w:t>
            </w:r>
          </w:p>
        </w:tc>
        <w:tc>
          <w:tcPr>
            <w:tcW w:w="1290"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найменування необхідного корекційного обладнання</w:t>
            </w:r>
          </w:p>
        </w:tc>
        <w:tc>
          <w:tcPr>
            <w:tcW w:w="1155" w:type="dxa"/>
            <w:vMerge w:val="restart"/>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запланована дата проведення повторної оцінки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nil"/>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r>
      <w:tr w:rsidR="003C5A43" w:rsidRPr="003C5A43" w:rsidTr="003C5A43">
        <w:tc>
          <w:tcPr>
            <w:tcW w:w="0" w:type="auto"/>
            <w:vMerge/>
            <w:tcBorders>
              <w:top w:val="single" w:sz="6" w:space="0" w:color="000000"/>
              <w:left w:val="nil"/>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450"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так</w:t>
            </w:r>
          </w:p>
        </w:tc>
        <w:tc>
          <w:tcPr>
            <w:tcW w:w="450" w:type="dxa"/>
            <w:tcBorders>
              <w:top w:val="single" w:sz="6" w:space="0" w:color="000000"/>
              <w:left w:val="single" w:sz="6" w:space="0" w:color="000000"/>
              <w:bottom w:val="single" w:sz="6" w:space="0" w:color="000000"/>
              <w:right w:val="single" w:sz="6" w:space="0" w:color="000000"/>
            </w:tcBorders>
            <w:hideMark/>
          </w:tcPr>
          <w:p w:rsidR="003C5A43" w:rsidRPr="003C5A43" w:rsidRDefault="003C5A43" w:rsidP="003C5A43">
            <w:pPr>
              <w:spacing w:before="150" w:after="150" w:line="240" w:lineRule="auto"/>
              <w:jc w:val="center"/>
              <w:rPr>
                <w:rFonts w:ascii="Times New Roman" w:eastAsia="Times New Roman" w:hAnsi="Times New Roman" w:cs="Times New Roman"/>
                <w:sz w:val="24"/>
                <w:szCs w:val="24"/>
                <w:lang w:eastAsia="uk-UA"/>
              </w:rPr>
            </w:pPr>
            <w:r w:rsidRPr="003C5A43">
              <w:rPr>
                <w:rFonts w:ascii="Times New Roman" w:eastAsia="Times New Roman" w:hAnsi="Times New Roman" w:cs="Times New Roman"/>
                <w:sz w:val="16"/>
                <w:szCs w:val="16"/>
                <w:lang w:eastAsia="uk-UA"/>
              </w:rPr>
              <w:t>ні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nil"/>
            </w:tcBorders>
            <w:vAlign w:val="center"/>
            <w:hideMark/>
          </w:tcPr>
          <w:p w:rsidR="003C5A43" w:rsidRPr="003C5A43" w:rsidRDefault="003C5A43" w:rsidP="003C5A43">
            <w:pPr>
              <w:spacing w:after="0" w:line="240" w:lineRule="auto"/>
              <w:rPr>
                <w:rFonts w:ascii="Times New Roman" w:eastAsia="Times New Roman" w:hAnsi="Times New Roman" w:cs="Times New Roman"/>
                <w:sz w:val="24"/>
                <w:szCs w:val="24"/>
                <w:lang w:eastAsia="uk-UA"/>
              </w:rPr>
            </w:pPr>
          </w:p>
        </w:tc>
      </w:tr>
    </w:tbl>
    <w:p w:rsidR="003C5A43" w:rsidRPr="003C5A43" w:rsidRDefault="003C5A43" w:rsidP="003C5A43">
      <w:pPr>
        <w:spacing w:after="150" w:line="240" w:lineRule="auto"/>
        <w:ind w:firstLine="450"/>
        <w:jc w:val="both"/>
        <w:rPr>
          <w:rFonts w:ascii="Times New Roman" w:eastAsia="Times New Roman" w:hAnsi="Times New Roman" w:cs="Times New Roman"/>
          <w:sz w:val="24"/>
          <w:szCs w:val="24"/>
          <w:lang w:eastAsia="uk-UA"/>
        </w:rPr>
      </w:pPr>
      <w:bookmarkStart w:id="324" w:name="n310"/>
      <w:bookmarkEnd w:id="324"/>
      <w:r w:rsidRPr="003C5A43">
        <w:rPr>
          <w:rFonts w:ascii="Times New Roman" w:eastAsia="Times New Roman" w:hAnsi="Times New Roman" w:cs="Times New Roman"/>
          <w:i/>
          <w:iCs/>
          <w:sz w:val="24"/>
          <w:szCs w:val="24"/>
          <w:lang w:eastAsia="uk-UA"/>
        </w:rPr>
        <w:lastRenderedPageBreak/>
        <w:t>{Додаток 8 із змінами, внесеними згідно з Постановами КМ </w:t>
      </w:r>
      <w:hyperlink r:id="rId138" w:anchor="n184" w:tgtFrame="_blank" w:history="1">
        <w:r w:rsidRPr="003C5A43">
          <w:rPr>
            <w:rFonts w:ascii="Times New Roman" w:eastAsia="Times New Roman" w:hAnsi="Times New Roman" w:cs="Times New Roman"/>
            <w:i/>
            <w:iCs/>
            <w:color w:val="000099"/>
            <w:sz w:val="24"/>
            <w:szCs w:val="24"/>
            <w:u w:val="single"/>
            <w:lang w:eastAsia="uk-UA"/>
          </w:rPr>
          <w:t>№ 617 від 22.08.2018</w:t>
        </w:r>
      </w:hyperlink>
      <w:r w:rsidRPr="003C5A43">
        <w:rPr>
          <w:rFonts w:ascii="Times New Roman" w:eastAsia="Times New Roman" w:hAnsi="Times New Roman" w:cs="Times New Roman"/>
          <w:sz w:val="24"/>
          <w:szCs w:val="24"/>
          <w:lang w:eastAsia="uk-UA"/>
        </w:rPr>
        <w:t>, </w:t>
      </w:r>
      <w:hyperlink r:id="rId139" w:anchor="n204" w:tgtFrame="_blank" w:history="1">
        <w:r w:rsidRPr="003C5A43">
          <w:rPr>
            <w:rFonts w:ascii="Times New Roman" w:eastAsia="Times New Roman" w:hAnsi="Times New Roman" w:cs="Times New Roman"/>
            <w:i/>
            <w:iCs/>
            <w:color w:val="000099"/>
            <w:sz w:val="24"/>
            <w:szCs w:val="24"/>
            <w:u w:val="single"/>
            <w:lang w:eastAsia="uk-UA"/>
          </w:rPr>
          <w:t>№ 765 від 21.07.2021</w:t>
        </w:r>
      </w:hyperlink>
      <w:r w:rsidRPr="003C5A43">
        <w:rPr>
          <w:rFonts w:ascii="Times New Roman" w:eastAsia="Times New Roman" w:hAnsi="Times New Roman" w:cs="Times New Roman"/>
          <w:i/>
          <w:iCs/>
          <w:sz w:val="24"/>
          <w:szCs w:val="24"/>
          <w:lang w:eastAsia="uk-UA"/>
        </w:rPr>
        <w:t>}</w:t>
      </w:r>
    </w:p>
    <w:p w:rsidR="00986043" w:rsidRDefault="00986043">
      <w:bookmarkStart w:id="325" w:name="_GoBack"/>
      <w:bookmarkEnd w:id="325"/>
    </w:p>
    <w:sectPr w:rsidR="009860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43"/>
    <w:rsid w:val="003C5A43"/>
    <w:rsid w:val="009860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1753C-B8D6-4E64-B99B-EC4C7017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3C5A43"/>
  </w:style>
  <w:style w:type="paragraph" w:customStyle="1" w:styleId="rvps7">
    <w:name w:val="rvps7"/>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C5A43"/>
  </w:style>
  <w:style w:type="character" w:customStyle="1" w:styleId="rvts64">
    <w:name w:val="rvts64"/>
    <w:basedOn w:val="a0"/>
    <w:rsid w:val="003C5A43"/>
  </w:style>
  <w:style w:type="character" w:customStyle="1" w:styleId="rvts9">
    <w:name w:val="rvts9"/>
    <w:basedOn w:val="a0"/>
    <w:rsid w:val="003C5A43"/>
  </w:style>
  <w:style w:type="paragraph" w:customStyle="1" w:styleId="rvps6">
    <w:name w:val="rvps6"/>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3C5A43"/>
    <w:rPr>
      <w:i/>
      <w:iCs/>
    </w:rPr>
  </w:style>
  <w:style w:type="paragraph" w:customStyle="1" w:styleId="rvps18">
    <w:name w:val="rvps18"/>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C5A43"/>
    <w:rPr>
      <w:color w:val="0000FF"/>
      <w:u w:val="single"/>
    </w:rPr>
  </w:style>
  <w:style w:type="character" w:styleId="a5">
    <w:name w:val="FollowedHyperlink"/>
    <w:basedOn w:val="a0"/>
    <w:uiPriority w:val="99"/>
    <w:semiHidden/>
    <w:unhideWhenUsed/>
    <w:rsid w:val="003C5A43"/>
    <w:rPr>
      <w:color w:val="800080"/>
      <w:u w:val="single"/>
    </w:rPr>
  </w:style>
  <w:style w:type="paragraph" w:customStyle="1" w:styleId="rvps2">
    <w:name w:val="rvps2"/>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3C5A43"/>
  </w:style>
  <w:style w:type="paragraph" w:customStyle="1" w:styleId="rvps4">
    <w:name w:val="rvps4"/>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C5A43"/>
  </w:style>
  <w:style w:type="paragraph" w:customStyle="1" w:styleId="rvps15">
    <w:name w:val="rvps15"/>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3C5A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C5A43"/>
  </w:style>
  <w:style w:type="character" w:customStyle="1" w:styleId="rvts15">
    <w:name w:val="rvts15"/>
    <w:basedOn w:val="a0"/>
    <w:rsid w:val="003C5A43"/>
  </w:style>
  <w:style w:type="character" w:customStyle="1" w:styleId="rvts37">
    <w:name w:val="rvts37"/>
    <w:basedOn w:val="a0"/>
    <w:rsid w:val="003C5A43"/>
  </w:style>
  <w:style w:type="character" w:customStyle="1" w:styleId="rvts58">
    <w:name w:val="rvts58"/>
    <w:basedOn w:val="a0"/>
    <w:rsid w:val="003C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95863">
      <w:bodyDiv w:val="1"/>
      <w:marLeft w:val="0"/>
      <w:marRight w:val="0"/>
      <w:marTop w:val="0"/>
      <w:marBottom w:val="0"/>
      <w:divBdr>
        <w:top w:val="none" w:sz="0" w:space="0" w:color="auto"/>
        <w:left w:val="none" w:sz="0" w:space="0" w:color="auto"/>
        <w:bottom w:val="none" w:sz="0" w:space="0" w:color="auto"/>
        <w:right w:val="none" w:sz="0" w:space="0" w:color="auto"/>
      </w:divBdr>
      <w:divsChild>
        <w:div w:id="1405760807">
          <w:marLeft w:val="0"/>
          <w:marRight w:val="0"/>
          <w:marTop w:val="0"/>
          <w:marBottom w:val="0"/>
          <w:divBdr>
            <w:top w:val="none" w:sz="0" w:space="0" w:color="auto"/>
            <w:left w:val="none" w:sz="0" w:space="0" w:color="auto"/>
            <w:bottom w:val="none" w:sz="0" w:space="0" w:color="auto"/>
            <w:right w:val="none" w:sz="0" w:space="0" w:color="auto"/>
          </w:divBdr>
          <w:divsChild>
            <w:div w:id="111749919">
              <w:marLeft w:val="-225"/>
              <w:marRight w:val="-225"/>
              <w:marTop w:val="0"/>
              <w:marBottom w:val="0"/>
              <w:divBdr>
                <w:top w:val="none" w:sz="0" w:space="0" w:color="auto"/>
                <w:left w:val="none" w:sz="0" w:space="0" w:color="auto"/>
                <w:bottom w:val="none" w:sz="0" w:space="0" w:color="auto"/>
                <w:right w:val="none" w:sz="0" w:space="0" w:color="auto"/>
              </w:divBdr>
              <w:divsChild>
                <w:div w:id="1846162022">
                  <w:marLeft w:val="0"/>
                  <w:marRight w:val="0"/>
                  <w:marTop w:val="0"/>
                  <w:marBottom w:val="0"/>
                  <w:divBdr>
                    <w:top w:val="none" w:sz="0" w:space="0" w:color="auto"/>
                    <w:left w:val="none" w:sz="0" w:space="0" w:color="auto"/>
                    <w:bottom w:val="none" w:sz="0" w:space="0" w:color="auto"/>
                    <w:right w:val="none" w:sz="0" w:space="0" w:color="auto"/>
                  </w:divBdr>
                  <w:divsChild>
                    <w:div w:id="1176384965">
                      <w:marLeft w:val="0"/>
                      <w:marRight w:val="0"/>
                      <w:marTop w:val="0"/>
                      <w:marBottom w:val="0"/>
                      <w:divBdr>
                        <w:top w:val="none" w:sz="0" w:space="0" w:color="auto"/>
                        <w:left w:val="none" w:sz="0" w:space="0" w:color="auto"/>
                        <w:bottom w:val="none" w:sz="0" w:space="0" w:color="auto"/>
                        <w:right w:val="none" w:sz="0" w:space="0" w:color="auto"/>
                      </w:divBdr>
                      <w:divsChild>
                        <w:div w:id="1230073996">
                          <w:marLeft w:val="0"/>
                          <w:marRight w:val="0"/>
                          <w:marTop w:val="0"/>
                          <w:marBottom w:val="0"/>
                          <w:divBdr>
                            <w:top w:val="none" w:sz="0" w:space="0" w:color="auto"/>
                            <w:left w:val="none" w:sz="0" w:space="0" w:color="auto"/>
                            <w:bottom w:val="none" w:sz="0" w:space="0" w:color="auto"/>
                            <w:right w:val="none" w:sz="0" w:space="0" w:color="auto"/>
                          </w:divBdr>
                          <w:divsChild>
                            <w:div w:id="1092623875">
                              <w:marLeft w:val="0"/>
                              <w:marRight w:val="0"/>
                              <w:marTop w:val="0"/>
                              <w:marBottom w:val="150"/>
                              <w:divBdr>
                                <w:top w:val="none" w:sz="0" w:space="0" w:color="auto"/>
                                <w:left w:val="none" w:sz="0" w:space="0" w:color="auto"/>
                                <w:bottom w:val="none" w:sz="0" w:space="0" w:color="auto"/>
                                <w:right w:val="none" w:sz="0" w:space="0" w:color="auto"/>
                              </w:divBdr>
                            </w:div>
                            <w:div w:id="1933200489">
                              <w:marLeft w:val="0"/>
                              <w:marRight w:val="0"/>
                              <w:marTop w:val="0"/>
                              <w:marBottom w:val="0"/>
                              <w:divBdr>
                                <w:top w:val="none" w:sz="0" w:space="0" w:color="auto"/>
                                <w:left w:val="none" w:sz="0" w:space="0" w:color="auto"/>
                                <w:bottom w:val="none" w:sz="0" w:space="0" w:color="auto"/>
                                <w:right w:val="none" w:sz="0" w:space="0" w:color="auto"/>
                              </w:divBdr>
                            </w:div>
                            <w:div w:id="1499617717">
                              <w:marLeft w:val="0"/>
                              <w:marRight w:val="0"/>
                              <w:marTop w:val="0"/>
                              <w:marBottom w:val="150"/>
                              <w:divBdr>
                                <w:top w:val="none" w:sz="0" w:space="0" w:color="auto"/>
                                <w:left w:val="none" w:sz="0" w:space="0" w:color="auto"/>
                                <w:bottom w:val="none" w:sz="0" w:space="0" w:color="auto"/>
                                <w:right w:val="none" w:sz="0" w:space="0" w:color="auto"/>
                              </w:divBdr>
                            </w:div>
                            <w:div w:id="910888562">
                              <w:marLeft w:val="0"/>
                              <w:marRight w:val="0"/>
                              <w:marTop w:val="0"/>
                              <w:marBottom w:val="150"/>
                              <w:divBdr>
                                <w:top w:val="none" w:sz="0" w:space="0" w:color="auto"/>
                                <w:left w:val="none" w:sz="0" w:space="0" w:color="auto"/>
                                <w:bottom w:val="none" w:sz="0" w:space="0" w:color="auto"/>
                                <w:right w:val="none" w:sz="0" w:space="0" w:color="auto"/>
                              </w:divBdr>
                            </w:div>
                            <w:div w:id="923537555">
                              <w:marLeft w:val="0"/>
                              <w:marRight w:val="0"/>
                              <w:marTop w:val="0"/>
                              <w:marBottom w:val="0"/>
                              <w:divBdr>
                                <w:top w:val="none" w:sz="0" w:space="0" w:color="auto"/>
                                <w:left w:val="none" w:sz="0" w:space="0" w:color="auto"/>
                                <w:bottom w:val="none" w:sz="0" w:space="0" w:color="auto"/>
                                <w:right w:val="none" w:sz="0" w:space="0" w:color="auto"/>
                              </w:divBdr>
                            </w:div>
                            <w:div w:id="1704207652">
                              <w:marLeft w:val="0"/>
                              <w:marRight w:val="0"/>
                              <w:marTop w:val="0"/>
                              <w:marBottom w:val="0"/>
                              <w:divBdr>
                                <w:top w:val="none" w:sz="0" w:space="0" w:color="auto"/>
                                <w:left w:val="none" w:sz="0" w:space="0" w:color="auto"/>
                                <w:bottom w:val="none" w:sz="0" w:space="0" w:color="auto"/>
                                <w:right w:val="none" w:sz="0" w:space="0" w:color="auto"/>
                              </w:divBdr>
                            </w:div>
                            <w:div w:id="1845972248">
                              <w:marLeft w:val="0"/>
                              <w:marRight w:val="0"/>
                              <w:marTop w:val="0"/>
                              <w:marBottom w:val="0"/>
                              <w:divBdr>
                                <w:top w:val="none" w:sz="0" w:space="0" w:color="auto"/>
                                <w:left w:val="none" w:sz="0" w:space="0" w:color="auto"/>
                                <w:bottom w:val="none" w:sz="0" w:space="0" w:color="auto"/>
                                <w:right w:val="none" w:sz="0" w:space="0" w:color="auto"/>
                              </w:divBdr>
                            </w:div>
                            <w:div w:id="777526134">
                              <w:marLeft w:val="0"/>
                              <w:marRight w:val="0"/>
                              <w:marTop w:val="0"/>
                              <w:marBottom w:val="0"/>
                              <w:divBdr>
                                <w:top w:val="none" w:sz="0" w:space="0" w:color="auto"/>
                                <w:left w:val="none" w:sz="0" w:space="0" w:color="auto"/>
                                <w:bottom w:val="none" w:sz="0" w:space="0" w:color="auto"/>
                                <w:right w:val="none" w:sz="0" w:space="0" w:color="auto"/>
                              </w:divBdr>
                            </w:div>
                            <w:div w:id="158811500">
                              <w:marLeft w:val="0"/>
                              <w:marRight w:val="0"/>
                              <w:marTop w:val="0"/>
                              <w:marBottom w:val="0"/>
                              <w:divBdr>
                                <w:top w:val="none" w:sz="0" w:space="0" w:color="auto"/>
                                <w:left w:val="none" w:sz="0" w:space="0" w:color="auto"/>
                                <w:bottom w:val="none" w:sz="0" w:space="0" w:color="auto"/>
                                <w:right w:val="none" w:sz="0" w:space="0" w:color="auto"/>
                              </w:divBdr>
                            </w:div>
                            <w:div w:id="1804421389">
                              <w:marLeft w:val="0"/>
                              <w:marRight w:val="0"/>
                              <w:marTop w:val="0"/>
                              <w:marBottom w:val="0"/>
                              <w:divBdr>
                                <w:top w:val="none" w:sz="0" w:space="0" w:color="auto"/>
                                <w:left w:val="none" w:sz="0" w:space="0" w:color="auto"/>
                                <w:bottom w:val="none" w:sz="0" w:space="0" w:color="auto"/>
                                <w:right w:val="none" w:sz="0" w:space="0" w:color="auto"/>
                              </w:divBdr>
                            </w:div>
                            <w:div w:id="159740770">
                              <w:marLeft w:val="0"/>
                              <w:marRight w:val="0"/>
                              <w:marTop w:val="0"/>
                              <w:marBottom w:val="0"/>
                              <w:divBdr>
                                <w:top w:val="none" w:sz="0" w:space="0" w:color="auto"/>
                                <w:left w:val="none" w:sz="0" w:space="0" w:color="auto"/>
                                <w:bottom w:val="none" w:sz="0" w:space="0" w:color="auto"/>
                                <w:right w:val="none" w:sz="0" w:space="0" w:color="auto"/>
                              </w:divBdr>
                            </w:div>
                            <w:div w:id="830490469">
                              <w:marLeft w:val="0"/>
                              <w:marRight w:val="0"/>
                              <w:marTop w:val="0"/>
                              <w:marBottom w:val="0"/>
                              <w:divBdr>
                                <w:top w:val="none" w:sz="0" w:space="0" w:color="auto"/>
                                <w:left w:val="none" w:sz="0" w:space="0" w:color="auto"/>
                                <w:bottom w:val="none" w:sz="0" w:space="0" w:color="auto"/>
                                <w:right w:val="none" w:sz="0" w:space="0" w:color="auto"/>
                              </w:divBdr>
                            </w:div>
                            <w:div w:id="227618158">
                              <w:marLeft w:val="0"/>
                              <w:marRight w:val="0"/>
                              <w:marTop w:val="0"/>
                              <w:marBottom w:val="0"/>
                              <w:divBdr>
                                <w:top w:val="none" w:sz="0" w:space="0" w:color="auto"/>
                                <w:left w:val="none" w:sz="0" w:space="0" w:color="auto"/>
                                <w:bottom w:val="none" w:sz="0" w:space="0" w:color="auto"/>
                                <w:right w:val="none" w:sz="0" w:space="0" w:color="auto"/>
                              </w:divBdr>
                            </w:div>
                            <w:div w:id="1558932092">
                              <w:marLeft w:val="0"/>
                              <w:marRight w:val="0"/>
                              <w:marTop w:val="0"/>
                              <w:marBottom w:val="0"/>
                              <w:divBdr>
                                <w:top w:val="none" w:sz="0" w:space="0" w:color="auto"/>
                                <w:left w:val="none" w:sz="0" w:space="0" w:color="auto"/>
                                <w:bottom w:val="none" w:sz="0" w:space="0" w:color="auto"/>
                                <w:right w:val="none" w:sz="0" w:space="0" w:color="auto"/>
                              </w:divBdr>
                            </w:div>
                            <w:div w:id="789326653">
                              <w:marLeft w:val="0"/>
                              <w:marRight w:val="0"/>
                              <w:marTop w:val="0"/>
                              <w:marBottom w:val="0"/>
                              <w:divBdr>
                                <w:top w:val="none" w:sz="0" w:space="0" w:color="auto"/>
                                <w:left w:val="none" w:sz="0" w:space="0" w:color="auto"/>
                                <w:bottom w:val="none" w:sz="0" w:space="0" w:color="auto"/>
                                <w:right w:val="none" w:sz="0" w:space="0" w:color="auto"/>
                              </w:divBdr>
                            </w:div>
                            <w:div w:id="1447583187">
                              <w:marLeft w:val="0"/>
                              <w:marRight w:val="0"/>
                              <w:marTop w:val="0"/>
                              <w:marBottom w:val="0"/>
                              <w:divBdr>
                                <w:top w:val="none" w:sz="0" w:space="0" w:color="auto"/>
                                <w:left w:val="none" w:sz="0" w:space="0" w:color="auto"/>
                                <w:bottom w:val="none" w:sz="0" w:space="0" w:color="auto"/>
                                <w:right w:val="none" w:sz="0" w:space="0" w:color="auto"/>
                              </w:divBdr>
                            </w:div>
                            <w:div w:id="2109814067">
                              <w:marLeft w:val="0"/>
                              <w:marRight w:val="0"/>
                              <w:marTop w:val="0"/>
                              <w:marBottom w:val="0"/>
                              <w:divBdr>
                                <w:top w:val="none" w:sz="0" w:space="0" w:color="auto"/>
                                <w:left w:val="none" w:sz="0" w:space="0" w:color="auto"/>
                                <w:bottom w:val="none" w:sz="0" w:space="0" w:color="auto"/>
                                <w:right w:val="none" w:sz="0" w:space="0" w:color="auto"/>
                              </w:divBdr>
                            </w:div>
                            <w:div w:id="149951982">
                              <w:marLeft w:val="0"/>
                              <w:marRight w:val="0"/>
                              <w:marTop w:val="0"/>
                              <w:marBottom w:val="0"/>
                              <w:divBdr>
                                <w:top w:val="none" w:sz="0" w:space="0" w:color="auto"/>
                                <w:left w:val="none" w:sz="0" w:space="0" w:color="auto"/>
                                <w:bottom w:val="none" w:sz="0" w:space="0" w:color="auto"/>
                                <w:right w:val="none" w:sz="0" w:space="0" w:color="auto"/>
                              </w:divBdr>
                            </w:div>
                            <w:div w:id="1228808988">
                              <w:marLeft w:val="0"/>
                              <w:marRight w:val="0"/>
                              <w:marTop w:val="0"/>
                              <w:marBottom w:val="0"/>
                              <w:divBdr>
                                <w:top w:val="none" w:sz="0" w:space="0" w:color="auto"/>
                                <w:left w:val="none" w:sz="0" w:space="0" w:color="auto"/>
                                <w:bottom w:val="none" w:sz="0" w:space="0" w:color="auto"/>
                                <w:right w:val="none" w:sz="0" w:space="0" w:color="auto"/>
                              </w:divBdr>
                            </w:div>
                            <w:div w:id="200945637">
                              <w:marLeft w:val="0"/>
                              <w:marRight w:val="0"/>
                              <w:marTop w:val="0"/>
                              <w:marBottom w:val="0"/>
                              <w:divBdr>
                                <w:top w:val="none" w:sz="0" w:space="0" w:color="auto"/>
                                <w:left w:val="none" w:sz="0" w:space="0" w:color="auto"/>
                                <w:bottom w:val="none" w:sz="0" w:space="0" w:color="auto"/>
                                <w:right w:val="none" w:sz="0" w:space="0" w:color="auto"/>
                              </w:divBdr>
                            </w:div>
                            <w:div w:id="62216395">
                              <w:marLeft w:val="0"/>
                              <w:marRight w:val="0"/>
                              <w:marTop w:val="0"/>
                              <w:marBottom w:val="0"/>
                              <w:divBdr>
                                <w:top w:val="none" w:sz="0" w:space="0" w:color="auto"/>
                                <w:left w:val="none" w:sz="0" w:space="0" w:color="auto"/>
                                <w:bottom w:val="none" w:sz="0" w:space="0" w:color="auto"/>
                                <w:right w:val="none" w:sz="0" w:space="0" w:color="auto"/>
                              </w:divBdr>
                            </w:div>
                            <w:div w:id="131562470">
                              <w:marLeft w:val="0"/>
                              <w:marRight w:val="0"/>
                              <w:marTop w:val="0"/>
                              <w:marBottom w:val="0"/>
                              <w:divBdr>
                                <w:top w:val="none" w:sz="0" w:space="0" w:color="auto"/>
                                <w:left w:val="none" w:sz="0" w:space="0" w:color="auto"/>
                                <w:bottom w:val="none" w:sz="0" w:space="0" w:color="auto"/>
                                <w:right w:val="none" w:sz="0" w:space="0" w:color="auto"/>
                              </w:divBdr>
                            </w:div>
                            <w:div w:id="1162158981">
                              <w:marLeft w:val="0"/>
                              <w:marRight w:val="0"/>
                              <w:marTop w:val="0"/>
                              <w:marBottom w:val="0"/>
                              <w:divBdr>
                                <w:top w:val="none" w:sz="0" w:space="0" w:color="auto"/>
                                <w:left w:val="none" w:sz="0" w:space="0" w:color="auto"/>
                                <w:bottom w:val="none" w:sz="0" w:space="0" w:color="auto"/>
                                <w:right w:val="none" w:sz="0" w:space="0" w:color="auto"/>
                              </w:divBdr>
                            </w:div>
                            <w:div w:id="707729228">
                              <w:marLeft w:val="0"/>
                              <w:marRight w:val="0"/>
                              <w:marTop w:val="0"/>
                              <w:marBottom w:val="0"/>
                              <w:divBdr>
                                <w:top w:val="none" w:sz="0" w:space="0" w:color="auto"/>
                                <w:left w:val="none" w:sz="0" w:space="0" w:color="auto"/>
                                <w:bottom w:val="none" w:sz="0" w:space="0" w:color="auto"/>
                                <w:right w:val="none" w:sz="0" w:space="0" w:color="auto"/>
                              </w:divBdr>
                            </w:div>
                            <w:div w:id="1370957913">
                              <w:marLeft w:val="0"/>
                              <w:marRight w:val="0"/>
                              <w:marTop w:val="0"/>
                              <w:marBottom w:val="0"/>
                              <w:divBdr>
                                <w:top w:val="none" w:sz="0" w:space="0" w:color="auto"/>
                                <w:left w:val="none" w:sz="0" w:space="0" w:color="auto"/>
                                <w:bottom w:val="none" w:sz="0" w:space="0" w:color="auto"/>
                                <w:right w:val="none" w:sz="0" w:space="0" w:color="auto"/>
                              </w:divBdr>
                            </w:div>
                            <w:div w:id="2088572923">
                              <w:marLeft w:val="0"/>
                              <w:marRight w:val="0"/>
                              <w:marTop w:val="0"/>
                              <w:marBottom w:val="0"/>
                              <w:divBdr>
                                <w:top w:val="none" w:sz="0" w:space="0" w:color="auto"/>
                                <w:left w:val="none" w:sz="0" w:space="0" w:color="auto"/>
                                <w:bottom w:val="none" w:sz="0" w:space="0" w:color="auto"/>
                                <w:right w:val="none" w:sz="0" w:space="0" w:color="auto"/>
                              </w:divBdr>
                            </w:div>
                            <w:div w:id="267128403">
                              <w:marLeft w:val="0"/>
                              <w:marRight w:val="0"/>
                              <w:marTop w:val="0"/>
                              <w:marBottom w:val="0"/>
                              <w:divBdr>
                                <w:top w:val="none" w:sz="0" w:space="0" w:color="auto"/>
                                <w:left w:val="none" w:sz="0" w:space="0" w:color="auto"/>
                                <w:bottom w:val="none" w:sz="0" w:space="0" w:color="auto"/>
                                <w:right w:val="none" w:sz="0" w:space="0" w:color="auto"/>
                              </w:divBdr>
                            </w:div>
                            <w:div w:id="44111523">
                              <w:marLeft w:val="0"/>
                              <w:marRight w:val="0"/>
                              <w:marTop w:val="0"/>
                              <w:marBottom w:val="0"/>
                              <w:divBdr>
                                <w:top w:val="none" w:sz="0" w:space="0" w:color="auto"/>
                                <w:left w:val="none" w:sz="0" w:space="0" w:color="auto"/>
                                <w:bottom w:val="none" w:sz="0" w:space="0" w:color="auto"/>
                                <w:right w:val="none" w:sz="0" w:space="0" w:color="auto"/>
                              </w:divBdr>
                            </w:div>
                            <w:div w:id="2084643141">
                              <w:marLeft w:val="0"/>
                              <w:marRight w:val="0"/>
                              <w:marTop w:val="0"/>
                              <w:marBottom w:val="0"/>
                              <w:divBdr>
                                <w:top w:val="none" w:sz="0" w:space="0" w:color="auto"/>
                                <w:left w:val="none" w:sz="0" w:space="0" w:color="auto"/>
                                <w:bottom w:val="none" w:sz="0" w:space="0" w:color="auto"/>
                                <w:right w:val="none" w:sz="0" w:space="0" w:color="auto"/>
                              </w:divBdr>
                            </w:div>
                            <w:div w:id="1672415097">
                              <w:marLeft w:val="0"/>
                              <w:marRight w:val="0"/>
                              <w:marTop w:val="0"/>
                              <w:marBottom w:val="0"/>
                              <w:divBdr>
                                <w:top w:val="none" w:sz="0" w:space="0" w:color="auto"/>
                                <w:left w:val="none" w:sz="0" w:space="0" w:color="auto"/>
                                <w:bottom w:val="none" w:sz="0" w:space="0" w:color="auto"/>
                                <w:right w:val="none" w:sz="0" w:space="0" w:color="auto"/>
                              </w:divBdr>
                            </w:div>
                            <w:div w:id="988360402">
                              <w:marLeft w:val="0"/>
                              <w:marRight w:val="0"/>
                              <w:marTop w:val="0"/>
                              <w:marBottom w:val="0"/>
                              <w:divBdr>
                                <w:top w:val="none" w:sz="0" w:space="0" w:color="auto"/>
                                <w:left w:val="none" w:sz="0" w:space="0" w:color="auto"/>
                                <w:bottom w:val="none" w:sz="0" w:space="0" w:color="auto"/>
                                <w:right w:val="none" w:sz="0" w:space="0" w:color="auto"/>
                              </w:divBdr>
                            </w:div>
                            <w:div w:id="1445808138">
                              <w:marLeft w:val="0"/>
                              <w:marRight w:val="0"/>
                              <w:marTop w:val="0"/>
                              <w:marBottom w:val="0"/>
                              <w:divBdr>
                                <w:top w:val="none" w:sz="0" w:space="0" w:color="auto"/>
                                <w:left w:val="none" w:sz="0" w:space="0" w:color="auto"/>
                                <w:bottom w:val="none" w:sz="0" w:space="0" w:color="auto"/>
                                <w:right w:val="none" w:sz="0" w:space="0" w:color="auto"/>
                              </w:divBdr>
                            </w:div>
                            <w:div w:id="1153376347">
                              <w:marLeft w:val="0"/>
                              <w:marRight w:val="0"/>
                              <w:marTop w:val="0"/>
                              <w:marBottom w:val="0"/>
                              <w:divBdr>
                                <w:top w:val="none" w:sz="0" w:space="0" w:color="auto"/>
                                <w:left w:val="none" w:sz="0" w:space="0" w:color="auto"/>
                                <w:bottom w:val="none" w:sz="0" w:space="0" w:color="auto"/>
                                <w:right w:val="none" w:sz="0" w:space="0" w:color="auto"/>
                              </w:divBdr>
                            </w:div>
                            <w:div w:id="1605503709">
                              <w:marLeft w:val="0"/>
                              <w:marRight w:val="0"/>
                              <w:marTop w:val="0"/>
                              <w:marBottom w:val="0"/>
                              <w:divBdr>
                                <w:top w:val="none" w:sz="0" w:space="0" w:color="auto"/>
                                <w:left w:val="none" w:sz="0" w:space="0" w:color="auto"/>
                                <w:bottom w:val="none" w:sz="0" w:space="0" w:color="auto"/>
                                <w:right w:val="none" w:sz="0" w:space="0" w:color="auto"/>
                              </w:divBdr>
                            </w:div>
                            <w:div w:id="1353843879">
                              <w:marLeft w:val="0"/>
                              <w:marRight w:val="0"/>
                              <w:marTop w:val="0"/>
                              <w:marBottom w:val="0"/>
                              <w:divBdr>
                                <w:top w:val="none" w:sz="0" w:space="0" w:color="auto"/>
                                <w:left w:val="none" w:sz="0" w:space="0" w:color="auto"/>
                                <w:bottom w:val="none" w:sz="0" w:space="0" w:color="auto"/>
                                <w:right w:val="none" w:sz="0" w:space="0" w:color="auto"/>
                              </w:divBdr>
                            </w:div>
                            <w:div w:id="172840556">
                              <w:marLeft w:val="0"/>
                              <w:marRight w:val="0"/>
                              <w:marTop w:val="0"/>
                              <w:marBottom w:val="0"/>
                              <w:divBdr>
                                <w:top w:val="none" w:sz="0" w:space="0" w:color="auto"/>
                                <w:left w:val="none" w:sz="0" w:space="0" w:color="auto"/>
                                <w:bottom w:val="none" w:sz="0" w:space="0" w:color="auto"/>
                                <w:right w:val="none" w:sz="0" w:space="0" w:color="auto"/>
                              </w:divBdr>
                            </w:div>
                            <w:div w:id="302731718">
                              <w:marLeft w:val="0"/>
                              <w:marRight w:val="0"/>
                              <w:marTop w:val="0"/>
                              <w:marBottom w:val="0"/>
                              <w:divBdr>
                                <w:top w:val="none" w:sz="0" w:space="0" w:color="auto"/>
                                <w:left w:val="none" w:sz="0" w:space="0" w:color="auto"/>
                                <w:bottom w:val="none" w:sz="0" w:space="0" w:color="auto"/>
                                <w:right w:val="none" w:sz="0" w:space="0" w:color="auto"/>
                              </w:divBdr>
                            </w:div>
                            <w:div w:id="726606478">
                              <w:marLeft w:val="0"/>
                              <w:marRight w:val="0"/>
                              <w:marTop w:val="0"/>
                              <w:marBottom w:val="0"/>
                              <w:divBdr>
                                <w:top w:val="none" w:sz="0" w:space="0" w:color="auto"/>
                                <w:left w:val="none" w:sz="0" w:space="0" w:color="auto"/>
                                <w:bottom w:val="none" w:sz="0" w:space="0" w:color="auto"/>
                                <w:right w:val="none" w:sz="0" w:space="0" w:color="auto"/>
                              </w:divBdr>
                            </w:div>
                            <w:div w:id="548423535">
                              <w:marLeft w:val="0"/>
                              <w:marRight w:val="0"/>
                              <w:marTop w:val="0"/>
                              <w:marBottom w:val="0"/>
                              <w:divBdr>
                                <w:top w:val="none" w:sz="0" w:space="0" w:color="auto"/>
                                <w:left w:val="none" w:sz="0" w:space="0" w:color="auto"/>
                                <w:bottom w:val="none" w:sz="0" w:space="0" w:color="auto"/>
                                <w:right w:val="none" w:sz="0" w:space="0" w:color="auto"/>
                              </w:divBdr>
                            </w:div>
                            <w:div w:id="2036803389">
                              <w:marLeft w:val="0"/>
                              <w:marRight w:val="0"/>
                              <w:marTop w:val="0"/>
                              <w:marBottom w:val="0"/>
                              <w:divBdr>
                                <w:top w:val="none" w:sz="0" w:space="0" w:color="auto"/>
                                <w:left w:val="none" w:sz="0" w:space="0" w:color="auto"/>
                                <w:bottom w:val="none" w:sz="0" w:space="0" w:color="auto"/>
                                <w:right w:val="none" w:sz="0" w:space="0" w:color="auto"/>
                              </w:divBdr>
                            </w:div>
                            <w:div w:id="1661929772">
                              <w:marLeft w:val="0"/>
                              <w:marRight w:val="0"/>
                              <w:marTop w:val="0"/>
                              <w:marBottom w:val="0"/>
                              <w:divBdr>
                                <w:top w:val="none" w:sz="0" w:space="0" w:color="auto"/>
                                <w:left w:val="none" w:sz="0" w:space="0" w:color="auto"/>
                                <w:bottom w:val="none" w:sz="0" w:space="0" w:color="auto"/>
                                <w:right w:val="none" w:sz="0" w:space="0" w:color="auto"/>
                              </w:divBdr>
                            </w:div>
                            <w:div w:id="1631282269">
                              <w:marLeft w:val="0"/>
                              <w:marRight w:val="0"/>
                              <w:marTop w:val="0"/>
                              <w:marBottom w:val="0"/>
                              <w:divBdr>
                                <w:top w:val="none" w:sz="0" w:space="0" w:color="auto"/>
                                <w:left w:val="none" w:sz="0" w:space="0" w:color="auto"/>
                                <w:bottom w:val="none" w:sz="0" w:space="0" w:color="auto"/>
                                <w:right w:val="none" w:sz="0" w:space="0" w:color="auto"/>
                              </w:divBdr>
                            </w:div>
                            <w:div w:id="1812675131">
                              <w:marLeft w:val="0"/>
                              <w:marRight w:val="0"/>
                              <w:marTop w:val="0"/>
                              <w:marBottom w:val="0"/>
                              <w:divBdr>
                                <w:top w:val="none" w:sz="0" w:space="0" w:color="auto"/>
                                <w:left w:val="none" w:sz="0" w:space="0" w:color="auto"/>
                                <w:bottom w:val="none" w:sz="0" w:space="0" w:color="auto"/>
                                <w:right w:val="none" w:sz="0" w:space="0" w:color="auto"/>
                              </w:divBdr>
                            </w:div>
                            <w:div w:id="2074623705">
                              <w:marLeft w:val="0"/>
                              <w:marRight w:val="0"/>
                              <w:marTop w:val="0"/>
                              <w:marBottom w:val="0"/>
                              <w:divBdr>
                                <w:top w:val="none" w:sz="0" w:space="0" w:color="auto"/>
                                <w:left w:val="none" w:sz="0" w:space="0" w:color="auto"/>
                                <w:bottom w:val="none" w:sz="0" w:space="0" w:color="auto"/>
                                <w:right w:val="none" w:sz="0" w:space="0" w:color="auto"/>
                              </w:divBdr>
                            </w:div>
                            <w:div w:id="721445187">
                              <w:marLeft w:val="0"/>
                              <w:marRight w:val="0"/>
                              <w:marTop w:val="0"/>
                              <w:marBottom w:val="0"/>
                              <w:divBdr>
                                <w:top w:val="none" w:sz="0" w:space="0" w:color="auto"/>
                                <w:left w:val="none" w:sz="0" w:space="0" w:color="auto"/>
                                <w:bottom w:val="none" w:sz="0" w:space="0" w:color="auto"/>
                                <w:right w:val="none" w:sz="0" w:space="0" w:color="auto"/>
                              </w:divBdr>
                            </w:div>
                            <w:div w:id="1840390521">
                              <w:marLeft w:val="0"/>
                              <w:marRight w:val="0"/>
                              <w:marTop w:val="0"/>
                              <w:marBottom w:val="0"/>
                              <w:divBdr>
                                <w:top w:val="none" w:sz="0" w:space="0" w:color="auto"/>
                                <w:left w:val="none" w:sz="0" w:space="0" w:color="auto"/>
                                <w:bottom w:val="none" w:sz="0" w:space="0" w:color="auto"/>
                                <w:right w:val="none" w:sz="0" w:space="0" w:color="auto"/>
                              </w:divBdr>
                            </w:div>
                            <w:div w:id="920990611">
                              <w:marLeft w:val="0"/>
                              <w:marRight w:val="0"/>
                              <w:marTop w:val="0"/>
                              <w:marBottom w:val="0"/>
                              <w:divBdr>
                                <w:top w:val="none" w:sz="0" w:space="0" w:color="auto"/>
                                <w:left w:val="none" w:sz="0" w:space="0" w:color="auto"/>
                                <w:bottom w:val="none" w:sz="0" w:space="0" w:color="auto"/>
                                <w:right w:val="none" w:sz="0" w:space="0" w:color="auto"/>
                              </w:divBdr>
                            </w:div>
                            <w:div w:id="934555565">
                              <w:marLeft w:val="0"/>
                              <w:marRight w:val="0"/>
                              <w:marTop w:val="0"/>
                              <w:marBottom w:val="0"/>
                              <w:divBdr>
                                <w:top w:val="none" w:sz="0" w:space="0" w:color="auto"/>
                                <w:left w:val="none" w:sz="0" w:space="0" w:color="auto"/>
                                <w:bottom w:val="none" w:sz="0" w:space="0" w:color="auto"/>
                                <w:right w:val="none" w:sz="0" w:space="0" w:color="auto"/>
                              </w:divBdr>
                            </w:div>
                            <w:div w:id="117728428">
                              <w:marLeft w:val="0"/>
                              <w:marRight w:val="0"/>
                              <w:marTop w:val="0"/>
                              <w:marBottom w:val="0"/>
                              <w:divBdr>
                                <w:top w:val="none" w:sz="0" w:space="0" w:color="auto"/>
                                <w:left w:val="none" w:sz="0" w:space="0" w:color="auto"/>
                                <w:bottom w:val="none" w:sz="0" w:space="0" w:color="auto"/>
                                <w:right w:val="none" w:sz="0" w:space="0" w:color="auto"/>
                              </w:divBdr>
                            </w:div>
                            <w:div w:id="1385107420">
                              <w:marLeft w:val="0"/>
                              <w:marRight w:val="0"/>
                              <w:marTop w:val="0"/>
                              <w:marBottom w:val="0"/>
                              <w:divBdr>
                                <w:top w:val="none" w:sz="0" w:space="0" w:color="auto"/>
                                <w:left w:val="none" w:sz="0" w:space="0" w:color="auto"/>
                                <w:bottom w:val="none" w:sz="0" w:space="0" w:color="auto"/>
                                <w:right w:val="none" w:sz="0" w:space="0" w:color="auto"/>
                              </w:divBdr>
                            </w:div>
                            <w:div w:id="87044426">
                              <w:marLeft w:val="0"/>
                              <w:marRight w:val="0"/>
                              <w:marTop w:val="0"/>
                              <w:marBottom w:val="0"/>
                              <w:divBdr>
                                <w:top w:val="none" w:sz="0" w:space="0" w:color="auto"/>
                                <w:left w:val="none" w:sz="0" w:space="0" w:color="auto"/>
                                <w:bottom w:val="none" w:sz="0" w:space="0" w:color="auto"/>
                                <w:right w:val="none" w:sz="0" w:space="0" w:color="auto"/>
                              </w:divBdr>
                            </w:div>
                            <w:div w:id="1902405769">
                              <w:marLeft w:val="0"/>
                              <w:marRight w:val="0"/>
                              <w:marTop w:val="0"/>
                              <w:marBottom w:val="0"/>
                              <w:divBdr>
                                <w:top w:val="none" w:sz="0" w:space="0" w:color="auto"/>
                                <w:left w:val="none" w:sz="0" w:space="0" w:color="auto"/>
                                <w:bottom w:val="none" w:sz="0" w:space="0" w:color="auto"/>
                                <w:right w:val="none" w:sz="0" w:space="0" w:color="auto"/>
                              </w:divBdr>
                            </w:div>
                            <w:div w:id="1999455475">
                              <w:marLeft w:val="0"/>
                              <w:marRight w:val="0"/>
                              <w:marTop w:val="0"/>
                              <w:marBottom w:val="0"/>
                              <w:divBdr>
                                <w:top w:val="none" w:sz="0" w:space="0" w:color="auto"/>
                                <w:left w:val="none" w:sz="0" w:space="0" w:color="auto"/>
                                <w:bottom w:val="none" w:sz="0" w:space="0" w:color="auto"/>
                                <w:right w:val="none" w:sz="0" w:space="0" w:color="auto"/>
                              </w:divBdr>
                            </w:div>
                            <w:div w:id="707802563">
                              <w:marLeft w:val="0"/>
                              <w:marRight w:val="0"/>
                              <w:marTop w:val="0"/>
                              <w:marBottom w:val="0"/>
                              <w:divBdr>
                                <w:top w:val="none" w:sz="0" w:space="0" w:color="auto"/>
                                <w:left w:val="none" w:sz="0" w:space="0" w:color="auto"/>
                                <w:bottom w:val="none" w:sz="0" w:space="0" w:color="auto"/>
                                <w:right w:val="none" w:sz="0" w:space="0" w:color="auto"/>
                              </w:divBdr>
                            </w:div>
                            <w:div w:id="224220142">
                              <w:marLeft w:val="0"/>
                              <w:marRight w:val="0"/>
                              <w:marTop w:val="0"/>
                              <w:marBottom w:val="0"/>
                              <w:divBdr>
                                <w:top w:val="none" w:sz="0" w:space="0" w:color="auto"/>
                                <w:left w:val="none" w:sz="0" w:space="0" w:color="auto"/>
                                <w:bottom w:val="none" w:sz="0" w:space="0" w:color="auto"/>
                                <w:right w:val="none" w:sz="0" w:space="0" w:color="auto"/>
                              </w:divBdr>
                            </w:div>
                            <w:div w:id="79570598">
                              <w:marLeft w:val="0"/>
                              <w:marRight w:val="0"/>
                              <w:marTop w:val="0"/>
                              <w:marBottom w:val="0"/>
                              <w:divBdr>
                                <w:top w:val="none" w:sz="0" w:space="0" w:color="auto"/>
                                <w:left w:val="none" w:sz="0" w:space="0" w:color="auto"/>
                                <w:bottom w:val="none" w:sz="0" w:space="0" w:color="auto"/>
                                <w:right w:val="none" w:sz="0" w:space="0" w:color="auto"/>
                              </w:divBdr>
                            </w:div>
                            <w:div w:id="837110185">
                              <w:marLeft w:val="0"/>
                              <w:marRight w:val="0"/>
                              <w:marTop w:val="0"/>
                              <w:marBottom w:val="0"/>
                              <w:divBdr>
                                <w:top w:val="none" w:sz="0" w:space="0" w:color="auto"/>
                                <w:left w:val="none" w:sz="0" w:space="0" w:color="auto"/>
                                <w:bottom w:val="none" w:sz="0" w:space="0" w:color="auto"/>
                                <w:right w:val="none" w:sz="0" w:space="0" w:color="auto"/>
                              </w:divBdr>
                            </w:div>
                            <w:div w:id="80296825">
                              <w:marLeft w:val="0"/>
                              <w:marRight w:val="0"/>
                              <w:marTop w:val="0"/>
                              <w:marBottom w:val="0"/>
                              <w:divBdr>
                                <w:top w:val="none" w:sz="0" w:space="0" w:color="auto"/>
                                <w:left w:val="none" w:sz="0" w:space="0" w:color="auto"/>
                                <w:bottom w:val="none" w:sz="0" w:space="0" w:color="auto"/>
                                <w:right w:val="none" w:sz="0" w:space="0" w:color="auto"/>
                              </w:divBdr>
                            </w:div>
                            <w:div w:id="942107127">
                              <w:marLeft w:val="0"/>
                              <w:marRight w:val="0"/>
                              <w:marTop w:val="0"/>
                              <w:marBottom w:val="0"/>
                              <w:divBdr>
                                <w:top w:val="none" w:sz="0" w:space="0" w:color="auto"/>
                                <w:left w:val="none" w:sz="0" w:space="0" w:color="auto"/>
                                <w:bottom w:val="none" w:sz="0" w:space="0" w:color="auto"/>
                                <w:right w:val="none" w:sz="0" w:space="0" w:color="auto"/>
                              </w:divBdr>
                            </w:div>
                            <w:div w:id="1047144155">
                              <w:marLeft w:val="0"/>
                              <w:marRight w:val="0"/>
                              <w:marTop w:val="0"/>
                              <w:marBottom w:val="0"/>
                              <w:divBdr>
                                <w:top w:val="none" w:sz="0" w:space="0" w:color="auto"/>
                                <w:left w:val="none" w:sz="0" w:space="0" w:color="auto"/>
                                <w:bottom w:val="none" w:sz="0" w:space="0" w:color="auto"/>
                                <w:right w:val="none" w:sz="0" w:space="0" w:color="auto"/>
                              </w:divBdr>
                            </w:div>
                            <w:div w:id="1010596544">
                              <w:marLeft w:val="0"/>
                              <w:marRight w:val="0"/>
                              <w:marTop w:val="0"/>
                              <w:marBottom w:val="0"/>
                              <w:divBdr>
                                <w:top w:val="none" w:sz="0" w:space="0" w:color="auto"/>
                                <w:left w:val="none" w:sz="0" w:space="0" w:color="auto"/>
                                <w:bottom w:val="none" w:sz="0" w:space="0" w:color="auto"/>
                                <w:right w:val="none" w:sz="0" w:space="0" w:color="auto"/>
                              </w:divBdr>
                            </w:div>
                            <w:div w:id="1407846028">
                              <w:marLeft w:val="0"/>
                              <w:marRight w:val="0"/>
                              <w:marTop w:val="0"/>
                              <w:marBottom w:val="0"/>
                              <w:divBdr>
                                <w:top w:val="none" w:sz="0" w:space="0" w:color="auto"/>
                                <w:left w:val="none" w:sz="0" w:space="0" w:color="auto"/>
                                <w:bottom w:val="none" w:sz="0" w:space="0" w:color="auto"/>
                                <w:right w:val="none" w:sz="0" w:space="0" w:color="auto"/>
                              </w:divBdr>
                            </w:div>
                            <w:div w:id="1161459796">
                              <w:marLeft w:val="0"/>
                              <w:marRight w:val="0"/>
                              <w:marTop w:val="0"/>
                              <w:marBottom w:val="0"/>
                              <w:divBdr>
                                <w:top w:val="none" w:sz="0" w:space="0" w:color="auto"/>
                                <w:left w:val="none" w:sz="0" w:space="0" w:color="auto"/>
                                <w:bottom w:val="none" w:sz="0" w:space="0" w:color="auto"/>
                                <w:right w:val="none" w:sz="0" w:space="0" w:color="auto"/>
                              </w:divBdr>
                            </w:div>
                            <w:div w:id="1783373980">
                              <w:marLeft w:val="0"/>
                              <w:marRight w:val="0"/>
                              <w:marTop w:val="0"/>
                              <w:marBottom w:val="0"/>
                              <w:divBdr>
                                <w:top w:val="none" w:sz="0" w:space="0" w:color="auto"/>
                                <w:left w:val="none" w:sz="0" w:space="0" w:color="auto"/>
                                <w:bottom w:val="none" w:sz="0" w:space="0" w:color="auto"/>
                                <w:right w:val="none" w:sz="0" w:space="0" w:color="auto"/>
                              </w:divBdr>
                            </w:div>
                            <w:div w:id="423693483">
                              <w:marLeft w:val="0"/>
                              <w:marRight w:val="0"/>
                              <w:marTop w:val="0"/>
                              <w:marBottom w:val="0"/>
                              <w:divBdr>
                                <w:top w:val="none" w:sz="0" w:space="0" w:color="auto"/>
                                <w:left w:val="none" w:sz="0" w:space="0" w:color="auto"/>
                                <w:bottom w:val="none" w:sz="0" w:space="0" w:color="auto"/>
                                <w:right w:val="none" w:sz="0" w:space="0" w:color="auto"/>
                              </w:divBdr>
                            </w:div>
                            <w:div w:id="177699050">
                              <w:marLeft w:val="0"/>
                              <w:marRight w:val="0"/>
                              <w:marTop w:val="0"/>
                              <w:marBottom w:val="0"/>
                              <w:divBdr>
                                <w:top w:val="none" w:sz="0" w:space="0" w:color="auto"/>
                                <w:left w:val="none" w:sz="0" w:space="0" w:color="auto"/>
                                <w:bottom w:val="none" w:sz="0" w:space="0" w:color="auto"/>
                                <w:right w:val="none" w:sz="0" w:space="0" w:color="auto"/>
                              </w:divBdr>
                            </w:div>
                            <w:div w:id="1272860128">
                              <w:marLeft w:val="0"/>
                              <w:marRight w:val="0"/>
                              <w:marTop w:val="0"/>
                              <w:marBottom w:val="0"/>
                              <w:divBdr>
                                <w:top w:val="none" w:sz="0" w:space="0" w:color="auto"/>
                                <w:left w:val="none" w:sz="0" w:space="0" w:color="auto"/>
                                <w:bottom w:val="none" w:sz="0" w:space="0" w:color="auto"/>
                                <w:right w:val="none" w:sz="0" w:space="0" w:color="auto"/>
                              </w:divBdr>
                            </w:div>
                            <w:div w:id="853960998">
                              <w:marLeft w:val="0"/>
                              <w:marRight w:val="0"/>
                              <w:marTop w:val="0"/>
                              <w:marBottom w:val="0"/>
                              <w:divBdr>
                                <w:top w:val="none" w:sz="0" w:space="0" w:color="auto"/>
                                <w:left w:val="none" w:sz="0" w:space="0" w:color="auto"/>
                                <w:bottom w:val="none" w:sz="0" w:space="0" w:color="auto"/>
                                <w:right w:val="none" w:sz="0" w:space="0" w:color="auto"/>
                              </w:divBdr>
                            </w:div>
                            <w:div w:id="2087724029">
                              <w:marLeft w:val="0"/>
                              <w:marRight w:val="0"/>
                              <w:marTop w:val="0"/>
                              <w:marBottom w:val="0"/>
                              <w:divBdr>
                                <w:top w:val="none" w:sz="0" w:space="0" w:color="auto"/>
                                <w:left w:val="none" w:sz="0" w:space="0" w:color="auto"/>
                                <w:bottom w:val="none" w:sz="0" w:space="0" w:color="auto"/>
                                <w:right w:val="none" w:sz="0" w:space="0" w:color="auto"/>
                              </w:divBdr>
                            </w:div>
                            <w:div w:id="951715386">
                              <w:marLeft w:val="0"/>
                              <w:marRight w:val="0"/>
                              <w:marTop w:val="0"/>
                              <w:marBottom w:val="0"/>
                              <w:divBdr>
                                <w:top w:val="none" w:sz="0" w:space="0" w:color="auto"/>
                                <w:left w:val="none" w:sz="0" w:space="0" w:color="auto"/>
                                <w:bottom w:val="none" w:sz="0" w:space="0" w:color="auto"/>
                                <w:right w:val="none" w:sz="0" w:space="0" w:color="auto"/>
                              </w:divBdr>
                            </w:div>
                            <w:div w:id="1672486161">
                              <w:marLeft w:val="0"/>
                              <w:marRight w:val="0"/>
                              <w:marTop w:val="0"/>
                              <w:marBottom w:val="0"/>
                              <w:divBdr>
                                <w:top w:val="none" w:sz="0" w:space="0" w:color="auto"/>
                                <w:left w:val="none" w:sz="0" w:space="0" w:color="auto"/>
                                <w:bottom w:val="none" w:sz="0" w:space="0" w:color="auto"/>
                                <w:right w:val="none" w:sz="0" w:space="0" w:color="auto"/>
                              </w:divBdr>
                            </w:div>
                            <w:div w:id="690572399">
                              <w:marLeft w:val="0"/>
                              <w:marRight w:val="0"/>
                              <w:marTop w:val="0"/>
                              <w:marBottom w:val="0"/>
                              <w:divBdr>
                                <w:top w:val="none" w:sz="0" w:space="0" w:color="auto"/>
                                <w:left w:val="none" w:sz="0" w:space="0" w:color="auto"/>
                                <w:bottom w:val="none" w:sz="0" w:space="0" w:color="auto"/>
                                <w:right w:val="none" w:sz="0" w:space="0" w:color="auto"/>
                              </w:divBdr>
                            </w:div>
                            <w:div w:id="1281765243">
                              <w:marLeft w:val="0"/>
                              <w:marRight w:val="0"/>
                              <w:marTop w:val="0"/>
                              <w:marBottom w:val="0"/>
                              <w:divBdr>
                                <w:top w:val="none" w:sz="0" w:space="0" w:color="auto"/>
                                <w:left w:val="none" w:sz="0" w:space="0" w:color="auto"/>
                                <w:bottom w:val="none" w:sz="0" w:space="0" w:color="auto"/>
                                <w:right w:val="none" w:sz="0" w:space="0" w:color="auto"/>
                              </w:divBdr>
                            </w:div>
                            <w:div w:id="152528282">
                              <w:marLeft w:val="0"/>
                              <w:marRight w:val="0"/>
                              <w:marTop w:val="0"/>
                              <w:marBottom w:val="0"/>
                              <w:divBdr>
                                <w:top w:val="none" w:sz="0" w:space="0" w:color="auto"/>
                                <w:left w:val="none" w:sz="0" w:space="0" w:color="auto"/>
                                <w:bottom w:val="none" w:sz="0" w:space="0" w:color="auto"/>
                                <w:right w:val="none" w:sz="0" w:space="0" w:color="auto"/>
                              </w:divBdr>
                            </w:div>
                            <w:div w:id="2112237427">
                              <w:marLeft w:val="0"/>
                              <w:marRight w:val="0"/>
                              <w:marTop w:val="0"/>
                              <w:marBottom w:val="0"/>
                              <w:divBdr>
                                <w:top w:val="none" w:sz="0" w:space="0" w:color="auto"/>
                                <w:left w:val="none" w:sz="0" w:space="0" w:color="auto"/>
                                <w:bottom w:val="none" w:sz="0" w:space="0" w:color="auto"/>
                                <w:right w:val="none" w:sz="0" w:space="0" w:color="auto"/>
                              </w:divBdr>
                            </w:div>
                            <w:div w:id="1476993331">
                              <w:marLeft w:val="0"/>
                              <w:marRight w:val="0"/>
                              <w:marTop w:val="0"/>
                              <w:marBottom w:val="0"/>
                              <w:divBdr>
                                <w:top w:val="none" w:sz="0" w:space="0" w:color="auto"/>
                                <w:left w:val="none" w:sz="0" w:space="0" w:color="auto"/>
                                <w:bottom w:val="none" w:sz="0" w:space="0" w:color="auto"/>
                                <w:right w:val="none" w:sz="0" w:space="0" w:color="auto"/>
                              </w:divBdr>
                            </w:div>
                            <w:div w:id="786236589">
                              <w:marLeft w:val="0"/>
                              <w:marRight w:val="0"/>
                              <w:marTop w:val="0"/>
                              <w:marBottom w:val="0"/>
                              <w:divBdr>
                                <w:top w:val="none" w:sz="0" w:space="0" w:color="auto"/>
                                <w:left w:val="none" w:sz="0" w:space="0" w:color="auto"/>
                                <w:bottom w:val="none" w:sz="0" w:space="0" w:color="auto"/>
                                <w:right w:val="none" w:sz="0" w:space="0" w:color="auto"/>
                              </w:divBdr>
                            </w:div>
                            <w:div w:id="1996451048">
                              <w:marLeft w:val="0"/>
                              <w:marRight w:val="0"/>
                              <w:marTop w:val="0"/>
                              <w:marBottom w:val="0"/>
                              <w:divBdr>
                                <w:top w:val="none" w:sz="0" w:space="0" w:color="auto"/>
                                <w:left w:val="none" w:sz="0" w:space="0" w:color="auto"/>
                                <w:bottom w:val="none" w:sz="0" w:space="0" w:color="auto"/>
                                <w:right w:val="none" w:sz="0" w:space="0" w:color="auto"/>
                              </w:divBdr>
                            </w:div>
                            <w:div w:id="447430449">
                              <w:marLeft w:val="0"/>
                              <w:marRight w:val="0"/>
                              <w:marTop w:val="0"/>
                              <w:marBottom w:val="0"/>
                              <w:divBdr>
                                <w:top w:val="none" w:sz="0" w:space="0" w:color="auto"/>
                                <w:left w:val="none" w:sz="0" w:space="0" w:color="auto"/>
                                <w:bottom w:val="none" w:sz="0" w:space="0" w:color="auto"/>
                                <w:right w:val="none" w:sz="0" w:space="0" w:color="auto"/>
                              </w:divBdr>
                            </w:div>
                            <w:div w:id="1261181785">
                              <w:marLeft w:val="0"/>
                              <w:marRight w:val="0"/>
                              <w:marTop w:val="0"/>
                              <w:marBottom w:val="0"/>
                              <w:divBdr>
                                <w:top w:val="none" w:sz="0" w:space="0" w:color="auto"/>
                                <w:left w:val="none" w:sz="0" w:space="0" w:color="auto"/>
                                <w:bottom w:val="none" w:sz="0" w:space="0" w:color="auto"/>
                                <w:right w:val="none" w:sz="0" w:space="0" w:color="auto"/>
                              </w:divBdr>
                            </w:div>
                            <w:div w:id="597755616">
                              <w:marLeft w:val="0"/>
                              <w:marRight w:val="0"/>
                              <w:marTop w:val="0"/>
                              <w:marBottom w:val="0"/>
                              <w:divBdr>
                                <w:top w:val="none" w:sz="0" w:space="0" w:color="auto"/>
                                <w:left w:val="none" w:sz="0" w:space="0" w:color="auto"/>
                                <w:bottom w:val="none" w:sz="0" w:space="0" w:color="auto"/>
                                <w:right w:val="none" w:sz="0" w:space="0" w:color="auto"/>
                              </w:divBdr>
                            </w:div>
                            <w:div w:id="953636110">
                              <w:marLeft w:val="0"/>
                              <w:marRight w:val="0"/>
                              <w:marTop w:val="0"/>
                              <w:marBottom w:val="0"/>
                              <w:divBdr>
                                <w:top w:val="none" w:sz="0" w:space="0" w:color="auto"/>
                                <w:left w:val="none" w:sz="0" w:space="0" w:color="auto"/>
                                <w:bottom w:val="none" w:sz="0" w:space="0" w:color="auto"/>
                                <w:right w:val="none" w:sz="0" w:space="0" w:color="auto"/>
                              </w:divBdr>
                            </w:div>
                            <w:div w:id="329218185">
                              <w:marLeft w:val="0"/>
                              <w:marRight w:val="0"/>
                              <w:marTop w:val="0"/>
                              <w:marBottom w:val="0"/>
                              <w:divBdr>
                                <w:top w:val="none" w:sz="0" w:space="0" w:color="auto"/>
                                <w:left w:val="none" w:sz="0" w:space="0" w:color="auto"/>
                                <w:bottom w:val="none" w:sz="0" w:space="0" w:color="auto"/>
                                <w:right w:val="none" w:sz="0" w:space="0" w:color="auto"/>
                              </w:divBdr>
                            </w:div>
                            <w:div w:id="1380516613">
                              <w:marLeft w:val="0"/>
                              <w:marRight w:val="0"/>
                              <w:marTop w:val="0"/>
                              <w:marBottom w:val="0"/>
                              <w:divBdr>
                                <w:top w:val="none" w:sz="0" w:space="0" w:color="auto"/>
                                <w:left w:val="none" w:sz="0" w:space="0" w:color="auto"/>
                                <w:bottom w:val="none" w:sz="0" w:space="0" w:color="auto"/>
                                <w:right w:val="none" w:sz="0" w:space="0" w:color="auto"/>
                              </w:divBdr>
                            </w:div>
                            <w:div w:id="1356803759">
                              <w:marLeft w:val="0"/>
                              <w:marRight w:val="0"/>
                              <w:marTop w:val="0"/>
                              <w:marBottom w:val="0"/>
                              <w:divBdr>
                                <w:top w:val="none" w:sz="0" w:space="0" w:color="auto"/>
                                <w:left w:val="none" w:sz="0" w:space="0" w:color="auto"/>
                                <w:bottom w:val="none" w:sz="0" w:space="0" w:color="auto"/>
                                <w:right w:val="none" w:sz="0" w:space="0" w:color="auto"/>
                              </w:divBdr>
                            </w:div>
                            <w:div w:id="250703276">
                              <w:marLeft w:val="0"/>
                              <w:marRight w:val="0"/>
                              <w:marTop w:val="0"/>
                              <w:marBottom w:val="0"/>
                              <w:divBdr>
                                <w:top w:val="none" w:sz="0" w:space="0" w:color="auto"/>
                                <w:left w:val="none" w:sz="0" w:space="0" w:color="auto"/>
                                <w:bottom w:val="none" w:sz="0" w:space="0" w:color="auto"/>
                                <w:right w:val="none" w:sz="0" w:space="0" w:color="auto"/>
                              </w:divBdr>
                            </w:div>
                            <w:div w:id="223757253">
                              <w:marLeft w:val="0"/>
                              <w:marRight w:val="0"/>
                              <w:marTop w:val="0"/>
                              <w:marBottom w:val="0"/>
                              <w:divBdr>
                                <w:top w:val="none" w:sz="0" w:space="0" w:color="auto"/>
                                <w:left w:val="none" w:sz="0" w:space="0" w:color="auto"/>
                                <w:bottom w:val="none" w:sz="0" w:space="0" w:color="auto"/>
                                <w:right w:val="none" w:sz="0" w:space="0" w:color="auto"/>
                              </w:divBdr>
                            </w:div>
                            <w:div w:id="2062362182">
                              <w:marLeft w:val="0"/>
                              <w:marRight w:val="0"/>
                              <w:marTop w:val="0"/>
                              <w:marBottom w:val="0"/>
                              <w:divBdr>
                                <w:top w:val="none" w:sz="0" w:space="0" w:color="auto"/>
                                <w:left w:val="none" w:sz="0" w:space="0" w:color="auto"/>
                                <w:bottom w:val="none" w:sz="0" w:space="0" w:color="auto"/>
                                <w:right w:val="none" w:sz="0" w:space="0" w:color="auto"/>
                              </w:divBdr>
                            </w:div>
                            <w:div w:id="1513181232">
                              <w:marLeft w:val="0"/>
                              <w:marRight w:val="0"/>
                              <w:marTop w:val="0"/>
                              <w:marBottom w:val="0"/>
                              <w:divBdr>
                                <w:top w:val="none" w:sz="0" w:space="0" w:color="auto"/>
                                <w:left w:val="none" w:sz="0" w:space="0" w:color="auto"/>
                                <w:bottom w:val="none" w:sz="0" w:space="0" w:color="auto"/>
                                <w:right w:val="none" w:sz="0" w:space="0" w:color="auto"/>
                              </w:divBdr>
                            </w:div>
                            <w:div w:id="1322848047">
                              <w:marLeft w:val="0"/>
                              <w:marRight w:val="0"/>
                              <w:marTop w:val="0"/>
                              <w:marBottom w:val="0"/>
                              <w:divBdr>
                                <w:top w:val="none" w:sz="0" w:space="0" w:color="auto"/>
                                <w:left w:val="none" w:sz="0" w:space="0" w:color="auto"/>
                                <w:bottom w:val="none" w:sz="0" w:space="0" w:color="auto"/>
                                <w:right w:val="none" w:sz="0" w:space="0" w:color="auto"/>
                              </w:divBdr>
                            </w:div>
                            <w:div w:id="35549381">
                              <w:marLeft w:val="0"/>
                              <w:marRight w:val="0"/>
                              <w:marTop w:val="0"/>
                              <w:marBottom w:val="0"/>
                              <w:divBdr>
                                <w:top w:val="none" w:sz="0" w:space="0" w:color="auto"/>
                                <w:left w:val="none" w:sz="0" w:space="0" w:color="auto"/>
                                <w:bottom w:val="none" w:sz="0" w:space="0" w:color="auto"/>
                                <w:right w:val="none" w:sz="0" w:space="0" w:color="auto"/>
                              </w:divBdr>
                            </w:div>
                            <w:div w:id="1306549690">
                              <w:marLeft w:val="0"/>
                              <w:marRight w:val="0"/>
                              <w:marTop w:val="0"/>
                              <w:marBottom w:val="0"/>
                              <w:divBdr>
                                <w:top w:val="none" w:sz="0" w:space="0" w:color="auto"/>
                                <w:left w:val="none" w:sz="0" w:space="0" w:color="auto"/>
                                <w:bottom w:val="none" w:sz="0" w:space="0" w:color="auto"/>
                                <w:right w:val="none" w:sz="0" w:space="0" w:color="auto"/>
                              </w:divBdr>
                            </w:div>
                            <w:div w:id="1178469003">
                              <w:marLeft w:val="0"/>
                              <w:marRight w:val="0"/>
                              <w:marTop w:val="0"/>
                              <w:marBottom w:val="0"/>
                              <w:divBdr>
                                <w:top w:val="none" w:sz="0" w:space="0" w:color="auto"/>
                                <w:left w:val="none" w:sz="0" w:space="0" w:color="auto"/>
                                <w:bottom w:val="none" w:sz="0" w:space="0" w:color="auto"/>
                                <w:right w:val="none" w:sz="0" w:space="0" w:color="auto"/>
                              </w:divBdr>
                            </w:div>
                            <w:div w:id="363598201">
                              <w:marLeft w:val="0"/>
                              <w:marRight w:val="0"/>
                              <w:marTop w:val="0"/>
                              <w:marBottom w:val="0"/>
                              <w:divBdr>
                                <w:top w:val="none" w:sz="0" w:space="0" w:color="auto"/>
                                <w:left w:val="none" w:sz="0" w:space="0" w:color="auto"/>
                                <w:bottom w:val="none" w:sz="0" w:space="0" w:color="auto"/>
                                <w:right w:val="none" w:sz="0" w:space="0" w:color="auto"/>
                              </w:divBdr>
                            </w:div>
                            <w:div w:id="1572540985">
                              <w:marLeft w:val="0"/>
                              <w:marRight w:val="0"/>
                              <w:marTop w:val="0"/>
                              <w:marBottom w:val="0"/>
                              <w:divBdr>
                                <w:top w:val="none" w:sz="0" w:space="0" w:color="auto"/>
                                <w:left w:val="none" w:sz="0" w:space="0" w:color="auto"/>
                                <w:bottom w:val="none" w:sz="0" w:space="0" w:color="auto"/>
                                <w:right w:val="none" w:sz="0" w:space="0" w:color="auto"/>
                              </w:divBdr>
                            </w:div>
                            <w:div w:id="708384782">
                              <w:marLeft w:val="0"/>
                              <w:marRight w:val="0"/>
                              <w:marTop w:val="0"/>
                              <w:marBottom w:val="0"/>
                              <w:divBdr>
                                <w:top w:val="none" w:sz="0" w:space="0" w:color="auto"/>
                                <w:left w:val="none" w:sz="0" w:space="0" w:color="auto"/>
                                <w:bottom w:val="none" w:sz="0" w:space="0" w:color="auto"/>
                                <w:right w:val="none" w:sz="0" w:space="0" w:color="auto"/>
                              </w:divBdr>
                            </w:div>
                            <w:div w:id="1926961395">
                              <w:marLeft w:val="0"/>
                              <w:marRight w:val="0"/>
                              <w:marTop w:val="0"/>
                              <w:marBottom w:val="0"/>
                              <w:divBdr>
                                <w:top w:val="none" w:sz="0" w:space="0" w:color="auto"/>
                                <w:left w:val="none" w:sz="0" w:space="0" w:color="auto"/>
                                <w:bottom w:val="none" w:sz="0" w:space="0" w:color="auto"/>
                                <w:right w:val="none" w:sz="0" w:space="0" w:color="auto"/>
                              </w:divBdr>
                            </w:div>
                            <w:div w:id="814105992">
                              <w:marLeft w:val="0"/>
                              <w:marRight w:val="0"/>
                              <w:marTop w:val="0"/>
                              <w:marBottom w:val="0"/>
                              <w:divBdr>
                                <w:top w:val="none" w:sz="0" w:space="0" w:color="auto"/>
                                <w:left w:val="none" w:sz="0" w:space="0" w:color="auto"/>
                                <w:bottom w:val="none" w:sz="0" w:space="0" w:color="auto"/>
                                <w:right w:val="none" w:sz="0" w:space="0" w:color="auto"/>
                              </w:divBdr>
                            </w:div>
                            <w:div w:id="370424469">
                              <w:marLeft w:val="0"/>
                              <w:marRight w:val="0"/>
                              <w:marTop w:val="0"/>
                              <w:marBottom w:val="0"/>
                              <w:divBdr>
                                <w:top w:val="none" w:sz="0" w:space="0" w:color="auto"/>
                                <w:left w:val="none" w:sz="0" w:space="0" w:color="auto"/>
                                <w:bottom w:val="none" w:sz="0" w:space="0" w:color="auto"/>
                                <w:right w:val="none" w:sz="0" w:space="0" w:color="auto"/>
                              </w:divBdr>
                            </w:div>
                            <w:div w:id="51664533">
                              <w:marLeft w:val="0"/>
                              <w:marRight w:val="0"/>
                              <w:marTop w:val="0"/>
                              <w:marBottom w:val="0"/>
                              <w:divBdr>
                                <w:top w:val="none" w:sz="0" w:space="0" w:color="auto"/>
                                <w:left w:val="none" w:sz="0" w:space="0" w:color="auto"/>
                                <w:bottom w:val="none" w:sz="0" w:space="0" w:color="auto"/>
                                <w:right w:val="none" w:sz="0" w:space="0" w:color="auto"/>
                              </w:divBdr>
                            </w:div>
                            <w:div w:id="823935770">
                              <w:marLeft w:val="0"/>
                              <w:marRight w:val="0"/>
                              <w:marTop w:val="0"/>
                              <w:marBottom w:val="0"/>
                              <w:divBdr>
                                <w:top w:val="none" w:sz="0" w:space="0" w:color="auto"/>
                                <w:left w:val="none" w:sz="0" w:space="0" w:color="auto"/>
                                <w:bottom w:val="none" w:sz="0" w:space="0" w:color="auto"/>
                                <w:right w:val="none" w:sz="0" w:space="0" w:color="auto"/>
                              </w:divBdr>
                            </w:div>
                            <w:div w:id="1636644709">
                              <w:marLeft w:val="0"/>
                              <w:marRight w:val="0"/>
                              <w:marTop w:val="0"/>
                              <w:marBottom w:val="0"/>
                              <w:divBdr>
                                <w:top w:val="none" w:sz="0" w:space="0" w:color="auto"/>
                                <w:left w:val="none" w:sz="0" w:space="0" w:color="auto"/>
                                <w:bottom w:val="none" w:sz="0" w:space="0" w:color="auto"/>
                                <w:right w:val="none" w:sz="0" w:space="0" w:color="auto"/>
                              </w:divBdr>
                            </w:div>
                            <w:div w:id="778842895">
                              <w:marLeft w:val="0"/>
                              <w:marRight w:val="0"/>
                              <w:marTop w:val="0"/>
                              <w:marBottom w:val="0"/>
                              <w:divBdr>
                                <w:top w:val="none" w:sz="0" w:space="0" w:color="auto"/>
                                <w:left w:val="none" w:sz="0" w:space="0" w:color="auto"/>
                                <w:bottom w:val="none" w:sz="0" w:space="0" w:color="auto"/>
                                <w:right w:val="none" w:sz="0" w:space="0" w:color="auto"/>
                              </w:divBdr>
                            </w:div>
                            <w:div w:id="1496218399">
                              <w:marLeft w:val="0"/>
                              <w:marRight w:val="0"/>
                              <w:marTop w:val="0"/>
                              <w:marBottom w:val="0"/>
                              <w:divBdr>
                                <w:top w:val="none" w:sz="0" w:space="0" w:color="auto"/>
                                <w:left w:val="none" w:sz="0" w:space="0" w:color="auto"/>
                                <w:bottom w:val="none" w:sz="0" w:space="0" w:color="auto"/>
                                <w:right w:val="none" w:sz="0" w:space="0" w:color="auto"/>
                              </w:divBdr>
                            </w:div>
                            <w:div w:id="2113284977">
                              <w:marLeft w:val="0"/>
                              <w:marRight w:val="0"/>
                              <w:marTop w:val="0"/>
                              <w:marBottom w:val="0"/>
                              <w:divBdr>
                                <w:top w:val="none" w:sz="0" w:space="0" w:color="auto"/>
                                <w:left w:val="none" w:sz="0" w:space="0" w:color="auto"/>
                                <w:bottom w:val="none" w:sz="0" w:space="0" w:color="auto"/>
                                <w:right w:val="none" w:sz="0" w:space="0" w:color="auto"/>
                              </w:divBdr>
                            </w:div>
                            <w:div w:id="480463322">
                              <w:marLeft w:val="0"/>
                              <w:marRight w:val="0"/>
                              <w:marTop w:val="0"/>
                              <w:marBottom w:val="0"/>
                              <w:divBdr>
                                <w:top w:val="none" w:sz="0" w:space="0" w:color="auto"/>
                                <w:left w:val="none" w:sz="0" w:space="0" w:color="auto"/>
                                <w:bottom w:val="none" w:sz="0" w:space="0" w:color="auto"/>
                                <w:right w:val="none" w:sz="0" w:space="0" w:color="auto"/>
                              </w:divBdr>
                            </w:div>
                            <w:div w:id="1129013011">
                              <w:marLeft w:val="0"/>
                              <w:marRight w:val="0"/>
                              <w:marTop w:val="0"/>
                              <w:marBottom w:val="0"/>
                              <w:divBdr>
                                <w:top w:val="none" w:sz="0" w:space="0" w:color="auto"/>
                                <w:left w:val="none" w:sz="0" w:space="0" w:color="auto"/>
                                <w:bottom w:val="none" w:sz="0" w:space="0" w:color="auto"/>
                                <w:right w:val="none" w:sz="0" w:space="0" w:color="auto"/>
                              </w:divBdr>
                            </w:div>
                            <w:div w:id="1892570287">
                              <w:marLeft w:val="0"/>
                              <w:marRight w:val="0"/>
                              <w:marTop w:val="0"/>
                              <w:marBottom w:val="0"/>
                              <w:divBdr>
                                <w:top w:val="none" w:sz="0" w:space="0" w:color="auto"/>
                                <w:left w:val="none" w:sz="0" w:space="0" w:color="auto"/>
                                <w:bottom w:val="none" w:sz="0" w:space="0" w:color="auto"/>
                                <w:right w:val="none" w:sz="0" w:space="0" w:color="auto"/>
                              </w:divBdr>
                            </w:div>
                            <w:div w:id="1746803941">
                              <w:marLeft w:val="0"/>
                              <w:marRight w:val="0"/>
                              <w:marTop w:val="0"/>
                              <w:marBottom w:val="0"/>
                              <w:divBdr>
                                <w:top w:val="none" w:sz="0" w:space="0" w:color="auto"/>
                                <w:left w:val="none" w:sz="0" w:space="0" w:color="auto"/>
                                <w:bottom w:val="none" w:sz="0" w:space="0" w:color="auto"/>
                                <w:right w:val="none" w:sz="0" w:space="0" w:color="auto"/>
                              </w:divBdr>
                            </w:div>
                            <w:div w:id="511846859">
                              <w:marLeft w:val="0"/>
                              <w:marRight w:val="0"/>
                              <w:marTop w:val="0"/>
                              <w:marBottom w:val="0"/>
                              <w:divBdr>
                                <w:top w:val="none" w:sz="0" w:space="0" w:color="auto"/>
                                <w:left w:val="none" w:sz="0" w:space="0" w:color="auto"/>
                                <w:bottom w:val="none" w:sz="0" w:space="0" w:color="auto"/>
                                <w:right w:val="none" w:sz="0" w:space="0" w:color="auto"/>
                              </w:divBdr>
                            </w:div>
                            <w:div w:id="2013488404">
                              <w:marLeft w:val="0"/>
                              <w:marRight w:val="0"/>
                              <w:marTop w:val="0"/>
                              <w:marBottom w:val="0"/>
                              <w:divBdr>
                                <w:top w:val="none" w:sz="0" w:space="0" w:color="auto"/>
                                <w:left w:val="none" w:sz="0" w:space="0" w:color="auto"/>
                                <w:bottom w:val="none" w:sz="0" w:space="0" w:color="auto"/>
                                <w:right w:val="none" w:sz="0" w:space="0" w:color="auto"/>
                              </w:divBdr>
                            </w:div>
                            <w:div w:id="1645769536">
                              <w:marLeft w:val="0"/>
                              <w:marRight w:val="0"/>
                              <w:marTop w:val="0"/>
                              <w:marBottom w:val="0"/>
                              <w:divBdr>
                                <w:top w:val="none" w:sz="0" w:space="0" w:color="auto"/>
                                <w:left w:val="none" w:sz="0" w:space="0" w:color="auto"/>
                                <w:bottom w:val="none" w:sz="0" w:space="0" w:color="auto"/>
                                <w:right w:val="none" w:sz="0" w:space="0" w:color="auto"/>
                              </w:divBdr>
                            </w:div>
                            <w:div w:id="2130200294">
                              <w:marLeft w:val="0"/>
                              <w:marRight w:val="0"/>
                              <w:marTop w:val="0"/>
                              <w:marBottom w:val="0"/>
                              <w:divBdr>
                                <w:top w:val="none" w:sz="0" w:space="0" w:color="auto"/>
                                <w:left w:val="none" w:sz="0" w:space="0" w:color="auto"/>
                                <w:bottom w:val="none" w:sz="0" w:space="0" w:color="auto"/>
                                <w:right w:val="none" w:sz="0" w:space="0" w:color="auto"/>
                              </w:divBdr>
                            </w:div>
                            <w:div w:id="2000303740">
                              <w:marLeft w:val="0"/>
                              <w:marRight w:val="0"/>
                              <w:marTop w:val="0"/>
                              <w:marBottom w:val="0"/>
                              <w:divBdr>
                                <w:top w:val="none" w:sz="0" w:space="0" w:color="auto"/>
                                <w:left w:val="none" w:sz="0" w:space="0" w:color="auto"/>
                                <w:bottom w:val="none" w:sz="0" w:space="0" w:color="auto"/>
                                <w:right w:val="none" w:sz="0" w:space="0" w:color="auto"/>
                              </w:divBdr>
                            </w:div>
                            <w:div w:id="1211574698">
                              <w:marLeft w:val="0"/>
                              <w:marRight w:val="0"/>
                              <w:marTop w:val="0"/>
                              <w:marBottom w:val="0"/>
                              <w:divBdr>
                                <w:top w:val="none" w:sz="0" w:space="0" w:color="auto"/>
                                <w:left w:val="none" w:sz="0" w:space="0" w:color="auto"/>
                                <w:bottom w:val="none" w:sz="0" w:space="0" w:color="auto"/>
                                <w:right w:val="none" w:sz="0" w:space="0" w:color="auto"/>
                              </w:divBdr>
                            </w:div>
                            <w:div w:id="2129616911">
                              <w:marLeft w:val="0"/>
                              <w:marRight w:val="0"/>
                              <w:marTop w:val="0"/>
                              <w:marBottom w:val="0"/>
                              <w:divBdr>
                                <w:top w:val="none" w:sz="0" w:space="0" w:color="auto"/>
                                <w:left w:val="none" w:sz="0" w:space="0" w:color="auto"/>
                                <w:bottom w:val="none" w:sz="0" w:space="0" w:color="auto"/>
                                <w:right w:val="none" w:sz="0" w:space="0" w:color="auto"/>
                              </w:divBdr>
                            </w:div>
                            <w:div w:id="839349537">
                              <w:marLeft w:val="0"/>
                              <w:marRight w:val="0"/>
                              <w:marTop w:val="0"/>
                              <w:marBottom w:val="0"/>
                              <w:divBdr>
                                <w:top w:val="none" w:sz="0" w:space="0" w:color="auto"/>
                                <w:left w:val="none" w:sz="0" w:space="0" w:color="auto"/>
                                <w:bottom w:val="none" w:sz="0" w:space="0" w:color="auto"/>
                                <w:right w:val="none" w:sz="0" w:space="0" w:color="auto"/>
                              </w:divBdr>
                            </w:div>
                            <w:div w:id="362873741">
                              <w:marLeft w:val="0"/>
                              <w:marRight w:val="0"/>
                              <w:marTop w:val="0"/>
                              <w:marBottom w:val="0"/>
                              <w:divBdr>
                                <w:top w:val="none" w:sz="0" w:space="0" w:color="auto"/>
                                <w:left w:val="none" w:sz="0" w:space="0" w:color="auto"/>
                                <w:bottom w:val="none" w:sz="0" w:space="0" w:color="auto"/>
                                <w:right w:val="none" w:sz="0" w:space="0" w:color="auto"/>
                              </w:divBdr>
                            </w:div>
                            <w:div w:id="1074738641">
                              <w:marLeft w:val="0"/>
                              <w:marRight w:val="0"/>
                              <w:marTop w:val="0"/>
                              <w:marBottom w:val="0"/>
                              <w:divBdr>
                                <w:top w:val="none" w:sz="0" w:space="0" w:color="auto"/>
                                <w:left w:val="none" w:sz="0" w:space="0" w:color="auto"/>
                                <w:bottom w:val="none" w:sz="0" w:space="0" w:color="auto"/>
                                <w:right w:val="none" w:sz="0" w:space="0" w:color="auto"/>
                              </w:divBdr>
                            </w:div>
                            <w:div w:id="726218738">
                              <w:marLeft w:val="0"/>
                              <w:marRight w:val="0"/>
                              <w:marTop w:val="0"/>
                              <w:marBottom w:val="0"/>
                              <w:divBdr>
                                <w:top w:val="none" w:sz="0" w:space="0" w:color="auto"/>
                                <w:left w:val="none" w:sz="0" w:space="0" w:color="auto"/>
                                <w:bottom w:val="none" w:sz="0" w:space="0" w:color="auto"/>
                                <w:right w:val="none" w:sz="0" w:space="0" w:color="auto"/>
                              </w:divBdr>
                            </w:div>
                            <w:div w:id="1732538015">
                              <w:marLeft w:val="0"/>
                              <w:marRight w:val="0"/>
                              <w:marTop w:val="0"/>
                              <w:marBottom w:val="0"/>
                              <w:divBdr>
                                <w:top w:val="none" w:sz="0" w:space="0" w:color="auto"/>
                                <w:left w:val="none" w:sz="0" w:space="0" w:color="auto"/>
                                <w:bottom w:val="none" w:sz="0" w:space="0" w:color="auto"/>
                                <w:right w:val="none" w:sz="0" w:space="0" w:color="auto"/>
                              </w:divBdr>
                            </w:div>
                            <w:div w:id="1665743866">
                              <w:marLeft w:val="0"/>
                              <w:marRight w:val="0"/>
                              <w:marTop w:val="0"/>
                              <w:marBottom w:val="0"/>
                              <w:divBdr>
                                <w:top w:val="none" w:sz="0" w:space="0" w:color="auto"/>
                                <w:left w:val="none" w:sz="0" w:space="0" w:color="auto"/>
                                <w:bottom w:val="none" w:sz="0" w:space="0" w:color="auto"/>
                                <w:right w:val="none" w:sz="0" w:space="0" w:color="auto"/>
                              </w:divBdr>
                            </w:div>
                            <w:div w:id="1853034136">
                              <w:marLeft w:val="0"/>
                              <w:marRight w:val="0"/>
                              <w:marTop w:val="0"/>
                              <w:marBottom w:val="0"/>
                              <w:divBdr>
                                <w:top w:val="none" w:sz="0" w:space="0" w:color="auto"/>
                                <w:left w:val="none" w:sz="0" w:space="0" w:color="auto"/>
                                <w:bottom w:val="none" w:sz="0" w:space="0" w:color="auto"/>
                                <w:right w:val="none" w:sz="0" w:space="0" w:color="auto"/>
                              </w:divBdr>
                            </w:div>
                            <w:div w:id="1742874373">
                              <w:marLeft w:val="0"/>
                              <w:marRight w:val="0"/>
                              <w:marTop w:val="0"/>
                              <w:marBottom w:val="0"/>
                              <w:divBdr>
                                <w:top w:val="none" w:sz="0" w:space="0" w:color="auto"/>
                                <w:left w:val="none" w:sz="0" w:space="0" w:color="auto"/>
                                <w:bottom w:val="none" w:sz="0" w:space="0" w:color="auto"/>
                                <w:right w:val="none" w:sz="0" w:space="0" w:color="auto"/>
                              </w:divBdr>
                            </w:div>
                            <w:div w:id="37169326">
                              <w:marLeft w:val="0"/>
                              <w:marRight w:val="0"/>
                              <w:marTop w:val="0"/>
                              <w:marBottom w:val="0"/>
                              <w:divBdr>
                                <w:top w:val="none" w:sz="0" w:space="0" w:color="auto"/>
                                <w:left w:val="none" w:sz="0" w:space="0" w:color="auto"/>
                                <w:bottom w:val="none" w:sz="0" w:space="0" w:color="auto"/>
                                <w:right w:val="none" w:sz="0" w:space="0" w:color="auto"/>
                              </w:divBdr>
                            </w:div>
                            <w:div w:id="874587521">
                              <w:marLeft w:val="0"/>
                              <w:marRight w:val="0"/>
                              <w:marTop w:val="0"/>
                              <w:marBottom w:val="0"/>
                              <w:divBdr>
                                <w:top w:val="none" w:sz="0" w:space="0" w:color="auto"/>
                                <w:left w:val="none" w:sz="0" w:space="0" w:color="auto"/>
                                <w:bottom w:val="none" w:sz="0" w:space="0" w:color="auto"/>
                                <w:right w:val="none" w:sz="0" w:space="0" w:color="auto"/>
                              </w:divBdr>
                            </w:div>
                            <w:div w:id="1616714878">
                              <w:marLeft w:val="0"/>
                              <w:marRight w:val="0"/>
                              <w:marTop w:val="0"/>
                              <w:marBottom w:val="0"/>
                              <w:divBdr>
                                <w:top w:val="none" w:sz="0" w:space="0" w:color="auto"/>
                                <w:left w:val="none" w:sz="0" w:space="0" w:color="auto"/>
                                <w:bottom w:val="none" w:sz="0" w:space="0" w:color="auto"/>
                                <w:right w:val="none" w:sz="0" w:space="0" w:color="auto"/>
                              </w:divBdr>
                            </w:div>
                            <w:div w:id="600652275">
                              <w:marLeft w:val="0"/>
                              <w:marRight w:val="0"/>
                              <w:marTop w:val="0"/>
                              <w:marBottom w:val="0"/>
                              <w:divBdr>
                                <w:top w:val="none" w:sz="0" w:space="0" w:color="auto"/>
                                <w:left w:val="none" w:sz="0" w:space="0" w:color="auto"/>
                                <w:bottom w:val="none" w:sz="0" w:space="0" w:color="auto"/>
                                <w:right w:val="none" w:sz="0" w:space="0" w:color="auto"/>
                              </w:divBdr>
                            </w:div>
                            <w:div w:id="968322969">
                              <w:marLeft w:val="0"/>
                              <w:marRight w:val="0"/>
                              <w:marTop w:val="0"/>
                              <w:marBottom w:val="0"/>
                              <w:divBdr>
                                <w:top w:val="none" w:sz="0" w:space="0" w:color="auto"/>
                                <w:left w:val="none" w:sz="0" w:space="0" w:color="auto"/>
                                <w:bottom w:val="none" w:sz="0" w:space="0" w:color="auto"/>
                                <w:right w:val="none" w:sz="0" w:space="0" w:color="auto"/>
                              </w:divBdr>
                            </w:div>
                            <w:div w:id="1486824118">
                              <w:marLeft w:val="0"/>
                              <w:marRight w:val="0"/>
                              <w:marTop w:val="0"/>
                              <w:marBottom w:val="0"/>
                              <w:divBdr>
                                <w:top w:val="none" w:sz="0" w:space="0" w:color="auto"/>
                                <w:left w:val="none" w:sz="0" w:space="0" w:color="auto"/>
                                <w:bottom w:val="none" w:sz="0" w:space="0" w:color="auto"/>
                                <w:right w:val="none" w:sz="0" w:space="0" w:color="auto"/>
                              </w:divBdr>
                            </w:div>
                            <w:div w:id="1015419973">
                              <w:marLeft w:val="0"/>
                              <w:marRight w:val="0"/>
                              <w:marTop w:val="0"/>
                              <w:marBottom w:val="0"/>
                              <w:divBdr>
                                <w:top w:val="none" w:sz="0" w:space="0" w:color="auto"/>
                                <w:left w:val="none" w:sz="0" w:space="0" w:color="auto"/>
                                <w:bottom w:val="none" w:sz="0" w:space="0" w:color="auto"/>
                                <w:right w:val="none" w:sz="0" w:space="0" w:color="auto"/>
                              </w:divBdr>
                            </w:div>
                            <w:div w:id="723525324">
                              <w:marLeft w:val="0"/>
                              <w:marRight w:val="0"/>
                              <w:marTop w:val="0"/>
                              <w:marBottom w:val="0"/>
                              <w:divBdr>
                                <w:top w:val="none" w:sz="0" w:space="0" w:color="auto"/>
                                <w:left w:val="none" w:sz="0" w:space="0" w:color="auto"/>
                                <w:bottom w:val="none" w:sz="0" w:space="0" w:color="auto"/>
                                <w:right w:val="none" w:sz="0" w:space="0" w:color="auto"/>
                              </w:divBdr>
                            </w:div>
                            <w:div w:id="2023824792">
                              <w:marLeft w:val="0"/>
                              <w:marRight w:val="0"/>
                              <w:marTop w:val="0"/>
                              <w:marBottom w:val="0"/>
                              <w:divBdr>
                                <w:top w:val="none" w:sz="0" w:space="0" w:color="auto"/>
                                <w:left w:val="none" w:sz="0" w:space="0" w:color="auto"/>
                                <w:bottom w:val="none" w:sz="0" w:space="0" w:color="auto"/>
                                <w:right w:val="none" w:sz="0" w:space="0" w:color="auto"/>
                              </w:divBdr>
                            </w:div>
                            <w:div w:id="1713575125">
                              <w:marLeft w:val="0"/>
                              <w:marRight w:val="0"/>
                              <w:marTop w:val="0"/>
                              <w:marBottom w:val="0"/>
                              <w:divBdr>
                                <w:top w:val="none" w:sz="0" w:space="0" w:color="auto"/>
                                <w:left w:val="none" w:sz="0" w:space="0" w:color="auto"/>
                                <w:bottom w:val="none" w:sz="0" w:space="0" w:color="auto"/>
                                <w:right w:val="none" w:sz="0" w:space="0" w:color="auto"/>
                              </w:divBdr>
                            </w:div>
                            <w:div w:id="1115561626">
                              <w:marLeft w:val="0"/>
                              <w:marRight w:val="0"/>
                              <w:marTop w:val="0"/>
                              <w:marBottom w:val="0"/>
                              <w:divBdr>
                                <w:top w:val="none" w:sz="0" w:space="0" w:color="auto"/>
                                <w:left w:val="none" w:sz="0" w:space="0" w:color="auto"/>
                                <w:bottom w:val="none" w:sz="0" w:space="0" w:color="auto"/>
                                <w:right w:val="none" w:sz="0" w:space="0" w:color="auto"/>
                              </w:divBdr>
                            </w:div>
                            <w:div w:id="381709356">
                              <w:marLeft w:val="0"/>
                              <w:marRight w:val="0"/>
                              <w:marTop w:val="0"/>
                              <w:marBottom w:val="0"/>
                              <w:divBdr>
                                <w:top w:val="none" w:sz="0" w:space="0" w:color="auto"/>
                                <w:left w:val="none" w:sz="0" w:space="0" w:color="auto"/>
                                <w:bottom w:val="none" w:sz="0" w:space="0" w:color="auto"/>
                                <w:right w:val="none" w:sz="0" w:space="0" w:color="auto"/>
                              </w:divBdr>
                            </w:div>
                            <w:div w:id="223372792">
                              <w:marLeft w:val="0"/>
                              <w:marRight w:val="0"/>
                              <w:marTop w:val="0"/>
                              <w:marBottom w:val="0"/>
                              <w:divBdr>
                                <w:top w:val="none" w:sz="0" w:space="0" w:color="auto"/>
                                <w:left w:val="none" w:sz="0" w:space="0" w:color="auto"/>
                                <w:bottom w:val="none" w:sz="0" w:space="0" w:color="auto"/>
                                <w:right w:val="none" w:sz="0" w:space="0" w:color="auto"/>
                              </w:divBdr>
                            </w:div>
                            <w:div w:id="1972517000">
                              <w:marLeft w:val="0"/>
                              <w:marRight w:val="0"/>
                              <w:marTop w:val="0"/>
                              <w:marBottom w:val="0"/>
                              <w:divBdr>
                                <w:top w:val="none" w:sz="0" w:space="0" w:color="auto"/>
                                <w:left w:val="none" w:sz="0" w:space="0" w:color="auto"/>
                                <w:bottom w:val="none" w:sz="0" w:space="0" w:color="auto"/>
                                <w:right w:val="none" w:sz="0" w:space="0" w:color="auto"/>
                              </w:divBdr>
                            </w:div>
                            <w:div w:id="1600216327">
                              <w:marLeft w:val="0"/>
                              <w:marRight w:val="0"/>
                              <w:marTop w:val="0"/>
                              <w:marBottom w:val="0"/>
                              <w:divBdr>
                                <w:top w:val="none" w:sz="0" w:space="0" w:color="auto"/>
                                <w:left w:val="none" w:sz="0" w:space="0" w:color="auto"/>
                                <w:bottom w:val="none" w:sz="0" w:space="0" w:color="auto"/>
                                <w:right w:val="none" w:sz="0" w:space="0" w:color="auto"/>
                              </w:divBdr>
                            </w:div>
                            <w:div w:id="103312882">
                              <w:marLeft w:val="0"/>
                              <w:marRight w:val="0"/>
                              <w:marTop w:val="0"/>
                              <w:marBottom w:val="0"/>
                              <w:divBdr>
                                <w:top w:val="none" w:sz="0" w:space="0" w:color="auto"/>
                                <w:left w:val="none" w:sz="0" w:space="0" w:color="auto"/>
                                <w:bottom w:val="none" w:sz="0" w:space="0" w:color="auto"/>
                                <w:right w:val="none" w:sz="0" w:space="0" w:color="auto"/>
                              </w:divBdr>
                            </w:div>
                            <w:div w:id="117917717">
                              <w:marLeft w:val="0"/>
                              <w:marRight w:val="0"/>
                              <w:marTop w:val="0"/>
                              <w:marBottom w:val="0"/>
                              <w:divBdr>
                                <w:top w:val="none" w:sz="0" w:space="0" w:color="auto"/>
                                <w:left w:val="none" w:sz="0" w:space="0" w:color="auto"/>
                                <w:bottom w:val="none" w:sz="0" w:space="0" w:color="auto"/>
                                <w:right w:val="none" w:sz="0" w:space="0" w:color="auto"/>
                              </w:divBdr>
                            </w:div>
                            <w:div w:id="1729452808">
                              <w:marLeft w:val="0"/>
                              <w:marRight w:val="0"/>
                              <w:marTop w:val="0"/>
                              <w:marBottom w:val="0"/>
                              <w:divBdr>
                                <w:top w:val="none" w:sz="0" w:space="0" w:color="auto"/>
                                <w:left w:val="none" w:sz="0" w:space="0" w:color="auto"/>
                                <w:bottom w:val="none" w:sz="0" w:space="0" w:color="auto"/>
                                <w:right w:val="none" w:sz="0" w:space="0" w:color="auto"/>
                              </w:divBdr>
                            </w:div>
                            <w:div w:id="1745838029">
                              <w:marLeft w:val="0"/>
                              <w:marRight w:val="0"/>
                              <w:marTop w:val="0"/>
                              <w:marBottom w:val="0"/>
                              <w:divBdr>
                                <w:top w:val="none" w:sz="0" w:space="0" w:color="auto"/>
                                <w:left w:val="none" w:sz="0" w:space="0" w:color="auto"/>
                                <w:bottom w:val="none" w:sz="0" w:space="0" w:color="auto"/>
                                <w:right w:val="none" w:sz="0" w:space="0" w:color="auto"/>
                              </w:divBdr>
                            </w:div>
                            <w:div w:id="1581058680">
                              <w:marLeft w:val="0"/>
                              <w:marRight w:val="0"/>
                              <w:marTop w:val="0"/>
                              <w:marBottom w:val="0"/>
                              <w:divBdr>
                                <w:top w:val="none" w:sz="0" w:space="0" w:color="auto"/>
                                <w:left w:val="none" w:sz="0" w:space="0" w:color="auto"/>
                                <w:bottom w:val="none" w:sz="0" w:space="0" w:color="auto"/>
                                <w:right w:val="none" w:sz="0" w:space="0" w:color="auto"/>
                              </w:divBdr>
                            </w:div>
                            <w:div w:id="609818598">
                              <w:marLeft w:val="0"/>
                              <w:marRight w:val="0"/>
                              <w:marTop w:val="0"/>
                              <w:marBottom w:val="0"/>
                              <w:divBdr>
                                <w:top w:val="none" w:sz="0" w:space="0" w:color="auto"/>
                                <w:left w:val="none" w:sz="0" w:space="0" w:color="auto"/>
                                <w:bottom w:val="none" w:sz="0" w:space="0" w:color="auto"/>
                                <w:right w:val="none" w:sz="0" w:space="0" w:color="auto"/>
                              </w:divBdr>
                            </w:div>
                            <w:div w:id="1952395005">
                              <w:marLeft w:val="0"/>
                              <w:marRight w:val="0"/>
                              <w:marTop w:val="0"/>
                              <w:marBottom w:val="0"/>
                              <w:divBdr>
                                <w:top w:val="none" w:sz="0" w:space="0" w:color="auto"/>
                                <w:left w:val="none" w:sz="0" w:space="0" w:color="auto"/>
                                <w:bottom w:val="none" w:sz="0" w:space="0" w:color="auto"/>
                                <w:right w:val="none" w:sz="0" w:space="0" w:color="auto"/>
                              </w:divBdr>
                            </w:div>
                            <w:div w:id="828449732">
                              <w:marLeft w:val="0"/>
                              <w:marRight w:val="0"/>
                              <w:marTop w:val="0"/>
                              <w:marBottom w:val="0"/>
                              <w:divBdr>
                                <w:top w:val="none" w:sz="0" w:space="0" w:color="auto"/>
                                <w:left w:val="none" w:sz="0" w:space="0" w:color="auto"/>
                                <w:bottom w:val="none" w:sz="0" w:space="0" w:color="auto"/>
                                <w:right w:val="none" w:sz="0" w:space="0" w:color="auto"/>
                              </w:divBdr>
                            </w:div>
                            <w:div w:id="638654692">
                              <w:marLeft w:val="0"/>
                              <w:marRight w:val="0"/>
                              <w:marTop w:val="0"/>
                              <w:marBottom w:val="0"/>
                              <w:divBdr>
                                <w:top w:val="none" w:sz="0" w:space="0" w:color="auto"/>
                                <w:left w:val="none" w:sz="0" w:space="0" w:color="auto"/>
                                <w:bottom w:val="none" w:sz="0" w:space="0" w:color="auto"/>
                                <w:right w:val="none" w:sz="0" w:space="0" w:color="auto"/>
                              </w:divBdr>
                            </w:div>
                            <w:div w:id="1795825658">
                              <w:marLeft w:val="0"/>
                              <w:marRight w:val="0"/>
                              <w:marTop w:val="0"/>
                              <w:marBottom w:val="0"/>
                              <w:divBdr>
                                <w:top w:val="none" w:sz="0" w:space="0" w:color="auto"/>
                                <w:left w:val="none" w:sz="0" w:space="0" w:color="auto"/>
                                <w:bottom w:val="none" w:sz="0" w:space="0" w:color="auto"/>
                                <w:right w:val="none" w:sz="0" w:space="0" w:color="auto"/>
                              </w:divBdr>
                            </w:div>
                            <w:div w:id="1015502811">
                              <w:marLeft w:val="0"/>
                              <w:marRight w:val="0"/>
                              <w:marTop w:val="0"/>
                              <w:marBottom w:val="0"/>
                              <w:divBdr>
                                <w:top w:val="none" w:sz="0" w:space="0" w:color="auto"/>
                                <w:left w:val="none" w:sz="0" w:space="0" w:color="auto"/>
                                <w:bottom w:val="none" w:sz="0" w:space="0" w:color="auto"/>
                                <w:right w:val="none" w:sz="0" w:space="0" w:color="auto"/>
                              </w:divBdr>
                            </w:div>
                            <w:div w:id="189998322">
                              <w:marLeft w:val="0"/>
                              <w:marRight w:val="0"/>
                              <w:marTop w:val="0"/>
                              <w:marBottom w:val="0"/>
                              <w:divBdr>
                                <w:top w:val="none" w:sz="0" w:space="0" w:color="auto"/>
                                <w:left w:val="none" w:sz="0" w:space="0" w:color="auto"/>
                                <w:bottom w:val="none" w:sz="0" w:space="0" w:color="auto"/>
                                <w:right w:val="none" w:sz="0" w:space="0" w:color="auto"/>
                              </w:divBdr>
                            </w:div>
                            <w:div w:id="2081949992">
                              <w:marLeft w:val="0"/>
                              <w:marRight w:val="0"/>
                              <w:marTop w:val="0"/>
                              <w:marBottom w:val="0"/>
                              <w:divBdr>
                                <w:top w:val="none" w:sz="0" w:space="0" w:color="auto"/>
                                <w:left w:val="none" w:sz="0" w:space="0" w:color="auto"/>
                                <w:bottom w:val="none" w:sz="0" w:space="0" w:color="auto"/>
                                <w:right w:val="none" w:sz="0" w:space="0" w:color="auto"/>
                              </w:divBdr>
                            </w:div>
                            <w:div w:id="1368027567">
                              <w:marLeft w:val="0"/>
                              <w:marRight w:val="0"/>
                              <w:marTop w:val="0"/>
                              <w:marBottom w:val="0"/>
                              <w:divBdr>
                                <w:top w:val="none" w:sz="0" w:space="0" w:color="auto"/>
                                <w:left w:val="none" w:sz="0" w:space="0" w:color="auto"/>
                                <w:bottom w:val="none" w:sz="0" w:space="0" w:color="auto"/>
                                <w:right w:val="none" w:sz="0" w:space="0" w:color="auto"/>
                              </w:divBdr>
                            </w:div>
                            <w:div w:id="1981614442">
                              <w:marLeft w:val="0"/>
                              <w:marRight w:val="0"/>
                              <w:marTop w:val="0"/>
                              <w:marBottom w:val="0"/>
                              <w:divBdr>
                                <w:top w:val="none" w:sz="0" w:space="0" w:color="auto"/>
                                <w:left w:val="none" w:sz="0" w:space="0" w:color="auto"/>
                                <w:bottom w:val="none" w:sz="0" w:space="0" w:color="auto"/>
                                <w:right w:val="none" w:sz="0" w:space="0" w:color="auto"/>
                              </w:divBdr>
                            </w:div>
                            <w:div w:id="798693855">
                              <w:marLeft w:val="0"/>
                              <w:marRight w:val="0"/>
                              <w:marTop w:val="0"/>
                              <w:marBottom w:val="0"/>
                              <w:divBdr>
                                <w:top w:val="none" w:sz="0" w:space="0" w:color="auto"/>
                                <w:left w:val="none" w:sz="0" w:space="0" w:color="auto"/>
                                <w:bottom w:val="none" w:sz="0" w:space="0" w:color="auto"/>
                                <w:right w:val="none" w:sz="0" w:space="0" w:color="auto"/>
                              </w:divBdr>
                            </w:div>
                            <w:div w:id="559874844">
                              <w:marLeft w:val="0"/>
                              <w:marRight w:val="0"/>
                              <w:marTop w:val="0"/>
                              <w:marBottom w:val="0"/>
                              <w:divBdr>
                                <w:top w:val="none" w:sz="0" w:space="0" w:color="auto"/>
                                <w:left w:val="none" w:sz="0" w:space="0" w:color="auto"/>
                                <w:bottom w:val="none" w:sz="0" w:space="0" w:color="auto"/>
                                <w:right w:val="none" w:sz="0" w:space="0" w:color="auto"/>
                              </w:divBdr>
                            </w:div>
                            <w:div w:id="1061248961">
                              <w:marLeft w:val="0"/>
                              <w:marRight w:val="0"/>
                              <w:marTop w:val="0"/>
                              <w:marBottom w:val="0"/>
                              <w:divBdr>
                                <w:top w:val="none" w:sz="0" w:space="0" w:color="auto"/>
                                <w:left w:val="none" w:sz="0" w:space="0" w:color="auto"/>
                                <w:bottom w:val="none" w:sz="0" w:space="0" w:color="auto"/>
                                <w:right w:val="none" w:sz="0" w:space="0" w:color="auto"/>
                              </w:divBdr>
                            </w:div>
                            <w:div w:id="530146377">
                              <w:marLeft w:val="0"/>
                              <w:marRight w:val="0"/>
                              <w:marTop w:val="0"/>
                              <w:marBottom w:val="0"/>
                              <w:divBdr>
                                <w:top w:val="none" w:sz="0" w:space="0" w:color="auto"/>
                                <w:left w:val="none" w:sz="0" w:space="0" w:color="auto"/>
                                <w:bottom w:val="none" w:sz="0" w:space="0" w:color="auto"/>
                                <w:right w:val="none" w:sz="0" w:space="0" w:color="auto"/>
                              </w:divBdr>
                            </w:div>
                            <w:div w:id="1662848746">
                              <w:marLeft w:val="0"/>
                              <w:marRight w:val="0"/>
                              <w:marTop w:val="0"/>
                              <w:marBottom w:val="0"/>
                              <w:divBdr>
                                <w:top w:val="none" w:sz="0" w:space="0" w:color="auto"/>
                                <w:left w:val="none" w:sz="0" w:space="0" w:color="auto"/>
                                <w:bottom w:val="none" w:sz="0" w:space="0" w:color="auto"/>
                                <w:right w:val="none" w:sz="0" w:space="0" w:color="auto"/>
                              </w:divBdr>
                            </w:div>
                            <w:div w:id="706491148">
                              <w:marLeft w:val="0"/>
                              <w:marRight w:val="0"/>
                              <w:marTop w:val="0"/>
                              <w:marBottom w:val="0"/>
                              <w:divBdr>
                                <w:top w:val="none" w:sz="0" w:space="0" w:color="auto"/>
                                <w:left w:val="none" w:sz="0" w:space="0" w:color="auto"/>
                                <w:bottom w:val="none" w:sz="0" w:space="0" w:color="auto"/>
                                <w:right w:val="none" w:sz="0" w:space="0" w:color="auto"/>
                              </w:divBdr>
                            </w:div>
                            <w:div w:id="1661428367">
                              <w:marLeft w:val="0"/>
                              <w:marRight w:val="0"/>
                              <w:marTop w:val="0"/>
                              <w:marBottom w:val="0"/>
                              <w:divBdr>
                                <w:top w:val="none" w:sz="0" w:space="0" w:color="auto"/>
                                <w:left w:val="none" w:sz="0" w:space="0" w:color="auto"/>
                                <w:bottom w:val="none" w:sz="0" w:space="0" w:color="auto"/>
                                <w:right w:val="none" w:sz="0" w:space="0" w:color="auto"/>
                              </w:divBdr>
                            </w:div>
                            <w:div w:id="896355371">
                              <w:marLeft w:val="0"/>
                              <w:marRight w:val="0"/>
                              <w:marTop w:val="0"/>
                              <w:marBottom w:val="0"/>
                              <w:divBdr>
                                <w:top w:val="none" w:sz="0" w:space="0" w:color="auto"/>
                                <w:left w:val="none" w:sz="0" w:space="0" w:color="auto"/>
                                <w:bottom w:val="none" w:sz="0" w:space="0" w:color="auto"/>
                                <w:right w:val="none" w:sz="0" w:space="0" w:color="auto"/>
                              </w:divBdr>
                            </w:div>
                            <w:div w:id="698317728">
                              <w:marLeft w:val="0"/>
                              <w:marRight w:val="0"/>
                              <w:marTop w:val="0"/>
                              <w:marBottom w:val="0"/>
                              <w:divBdr>
                                <w:top w:val="none" w:sz="0" w:space="0" w:color="auto"/>
                                <w:left w:val="none" w:sz="0" w:space="0" w:color="auto"/>
                                <w:bottom w:val="none" w:sz="0" w:space="0" w:color="auto"/>
                                <w:right w:val="none" w:sz="0" w:space="0" w:color="auto"/>
                              </w:divBdr>
                            </w:div>
                            <w:div w:id="1323848569">
                              <w:marLeft w:val="0"/>
                              <w:marRight w:val="0"/>
                              <w:marTop w:val="0"/>
                              <w:marBottom w:val="0"/>
                              <w:divBdr>
                                <w:top w:val="none" w:sz="0" w:space="0" w:color="auto"/>
                                <w:left w:val="none" w:sz="0" w:space="0" w:color="auto"/>
                                <w:bottom w:val="none" w:sz="0" w:space="0" w:color="auto"/>
                                <w:right w:val="none" w:sz="0" w:space="0" w:color="auto"/>
                              </w:divBdr>
                            </w:div>
                            <w:div w:id="2046710751">
                              <w:marLeft w:val="0"/>
                              <w:marRight w:val="0"/>
                              <w:marTop w:val="0"/>
                              <w:marBottom w:val="0"/>
                              <w:divBdr>
                                <w:top w:val="none" w:sz="0" w:space="0" w:color="auto"/>
                                <w:left w:val="none" w:sz="0" w:space="0" w:color="auto"/>
                                <w:bottom w:val="none" w:sz="0" w:space="0" w:color="auto"/>
                                <w:right w:val="none" w:sz="0" w:space="0" w:color="auto"/>
                              </w:divBdr>
                            </w:div>
                            <w:div w:id="1088768128">
                              <w:marLeft w:val="0"/>
                              <w:marRight w:val="0"/>
                              <w:marTop w:val="0"/>
                              <w:marBottom w:val="0"/>
                              <w:divBdr>
                                <w:top w:val="none" w:sz="0" w:space="0" w:color="auto"/>
                                <w:left w:val="none" w:sz="0" w:space="0" w:color="auto"/>
                                <w:bottom w:val="none" w:sz="0" w:space="0" w:color="auto"/>
                                <w:right w:val="none" w:sz="0" w:space="0" w:color="auto"/>
                              </w:divBdr>
                            </w:div>
                            <w:div w:id="2042246019">
                              <w:marLeft w:val="0"/>
                              <w:marRight w:val="0"/>
                              <w:marTop w:val="0"/>
                              <w:marBottom w:val="0"/>
                              <w:divBdr>
                                <w:top w:val="none" w:sz="0" w:space="0" w:color="auto"/>
                                <w:left w:val="none" w:sz="0" w:space="0" w:color="auto"/>
                                <w:bottom w:val="none" w:sz="0" w:space="0" w:color="auto"/>
                                <w:right w:val="none" w:sz="0" w:space="0" w:color="auto"/>
                              </w:divBdr>
                            </w:div>
                            <w:div w:id="845362812">
                              <w:marLeft w:val="0"/>
                              <w:marRight w:val="0"/>
                              <w:marTop w:val="0"/>
                              <w:marBottom w:val="0"/>
                              <w:divBdr>
                                <w:top w:val="none" w:sz="0" w:space="0" w:color="auto"/>
                                <w:left w:val="none" w:sz="0" w:space="0" w:color="auto"/>
                                <w:bottom w:val="none" w:sz="0" w:space="0" w:color="auto"/>
                                <w:right w:val="none" w:sz="0" w:space="0" w:color="auto"/>
                              </w:divBdr>
                            </w:div>
                            <w:div w:id="1373531658">
                              <w:marLeft w:val="0"/>
                              <w:marRight w:val="0"/>
                              <w:marTop w:val="0"/>
                              <w:marBottom w:val="0"/>
                              <w:divBdr>
                                <w:top w:val="none" w:sz="0" w:space="0" w:color="auto"/>
                                <w:left w:val="none" w:sz="0" w:space="0" w:color="auto"/>
                                <w:bottom w:val="none" w:sz="0" w:space="0" w:color="auto"/>
                                <w:right w:val="none" w:sz="0" w:space="0" w:color="auto"/>
                              </w:divBdr>
                            </w:div>
                            <w:div w:id="458383242">
                              <w:marLeft w:val="0"/>
                              <w:marRight w:val="0"/>
                              <w:marTop w:val="0"/>
                              <w:marBottom w:val="0"/>
                              <w:divBdr>
                                <w:top w:val="none" w:sz="0" w:space="0" w:color="auto"/>
                                <w:left w:val="none" w:sz="0" w:space="0" w:color="auto"/>
                                <w:bottom w:val="none" w:sz="0" w:space="0" w:color="auto"/>
                                <w:right w:val="none" w:sz="0" w:space="0" w:color="auto"/>
                              </w:divBdr>
                            </w:div>
                            <w:div w:id="1446583152">
                              <w:marLeft w:val="0"/>
                              <w:marRight w:val="0"/>
                              <w:marTop w:val="0"/>
                              <w:marBottom w:val="0"/>
                              <w:divBdr>
                                <w:top w:val="none" w:sz="0" w:space="0" w:color="auto"/>
                                <w:left w:val="none" w:sz="0" w:space="0" w:color="auto"/>
                                <w:bottom w:val="none" w:sz="0" w:space="0" w:color="auto"/>
                                <w:right w:val="none" w:sz="0" w:space="0" w:color="auto"/>
                              </w:divBdr>
                            </w:div>
                            <w:div w:id="802817426">
                              <w:marLeft w:val="0"/>
                              <w:marRight w:val="0"/>
                              <w:marTop w:val="0"/>
                              <w:marBottom w:val="0"/>
                              <w:divBdr>
                                <w:top w:val="none" w:sz="0" w:space="0" w:color="auto"/>
                                <w:left w:val="none" w:sz="0" w:space="0" w:color="auto"/>
                                <w:bottom w:val="none" w:sz="0" w:space="0" w:color="auto"/>
                                <w:right w:val="none" w:sz="0" w:space="0" w:color="auto"/>
                              </w:divBdr>
                            </w:div>
                            <w:div w:id="974260678">
                              <w:marLeft w:val="0"/>
                              <w:marRight w:val="0"/>
                              <w:marTop w:val="0"/>
                              <w:marBottom w:val="0"/>
                              <w:divBdr>
                                <w:top w:val="none" w:sz="0" w:space="0" w:color="auto"/>
                                <w:left w:val="none" w:sz="0" w:space="0" w:color="auto"/>
                                <w:bottom w:val="none" w:sz="0" w:space="0" w:color="auto"/>
                                <w:right w:val="none" w:sz="0" w:space="0" w:color="auto"/>
                              </w:divBdr>
                            </w:div>
                            <w:div w:id="15156718">
                              <w:marLeft w:val="0"/>
                              <w:marRight w:val="0"/>
                              <w:marTop w:val="0"/>
                              <w:marBottom w:val="0"/>
                              <w:divBdr>
                                <w:top w:val="none" w:sz="0" w:space="0" w:color="auto"/>
                                <w:left w:val="none" w:sz="0" w:space="0" w:color="auto"/>
                                <w:bottom w:val="none" w:sz="0" w:space="0" w:color="auto"/>
                                <w:right w:val="none" w:sz="0" w:space="0" w:color="auto"/>
                              </w:divBdr>
                            </w:div>
                            <w:div w:id="1340350841">
                              <w:marLeft w:val="0"/>
                              <w:marRight w:val="0"/>
                              <w:marTop w:val="0"/>
                              <w:marBottom w:val="0"/>
                              <w:divBdr>
                                <w:top w:val="none" w:sz="0" w:space="0" w:color="auto"/>
                                <w:left w:val="none" w:sz="0" w:space="0" w:color="auto"/>
                                <w:bottom w:val="none" w:sz="0" w:space="0" w:color="auto"/>
                                <w:right w:val="none" w:sz="0" w:space="0" w:color="auto"/>
                              </w:divBdr>
                            </w:div>
                            <w:div w:id="985009305">
                              <w:marLeft w:val="0"/>
                              <w:marRight w:val="0"/>
                              <w:marTop w:val="0"/>
                              <w:marBottom w:val="0"/>
                              <w:divBdr>
                                <w:top w:val="none" w:sz="0" w:space="0" w:color="auto"/>
                                <w:left w:val="none" w:sz="0" w:space="0" w:color="auto"/>
                                <w:bottom w:val="none" w:sz="0" w:space="0" w:color="auto"/>
                                <w:right w:val="none" w:sz="0" w:space="0" w:color="auto"/>
                              </w:divBdr>
                            </w:div>
                            <w:div w:id="1392003767">
                              <w:marLeft w:val="0"/>
                              <w:marRight w:val="0"/>
                              <w:marTop w:val="0"/>
                              <w:marBottom w:val="0"/>
                              <w:divBdr>
                                <w:top w:val="none" w:sz="0" w:space="0" w:color="auto"/>
                                <w:left w:val="none" w:sz="0" w:space="0" w:color="auto"/>
                                <w:bottom w:val="none" w:sz="0" w:space="0" w:color="auto"/>
                                <w:right w:val="none" w:sz="0" w:space="0" w:color="auto"/>
                              </w:divBdr>
                            </w:div>
                            <w:div w:id="2017269353">
                              <w:marLeft w:val="0"/>
                              <w:marRight w:val="0"/>
                              <w:marTop w:val="0"/>
                              <w:marBottom w:val="0"/>
                              <w:divBdr>
                                <w:top w:val="none" w:sz="0" w:space="0" w:color="auto"/>
                                <w:left w:val="none" w:sz="0" w:space="0" w:color="auto"/>
                                <w:bottom w:val="none" w:sz="0" w:space="0" w:color="auto"/>
                                <w:right w:val="none" w:sz="0" w:space="0" w:color="auto"/>
                              </w:divBdr>
                            </w:div>
                            <w:div w:id="1202209237">
                              <w:marLeft w:val="0"/>
                              <w:marRight w:val="0"/>
                              <w:marTop w:val="0"/>
                              <w:marBottom w:val="0"/>
                              <w:divBdr>
                                <w:top w:val="none" w:sz="0" w:space="0" w:color="auto"/>
                                <w:left w:val="none" w:sz="0" w:space="0" w:color="auto"/>
                                <w:bottom w:val="none" w:sz="0" w:space="0" w:color="auto"/>
                                <w:right w:val="none" w:sz="0" w:space="0" w:color="auto"/>
                              </w:divBdr>
                            </w:div>
                            <w:div w:id="471679075">
                              <w:marLeft w:val="0"/>
                              <w:marRight w:val="0"/>
                              <w:marTop w:val="0"/>
                              <w:marBottom w:val="0"/>
                              <w:divBdr>
                                <w:top w:val="none" w:sz="0" w:space="0" w:color="auto"/>
                                <w:left w:val="none" w:sz="0" w:space="0" w:color="auto"/>
                                <w:bottom w:val="none" w:sz="0" w:space="0" w:color="auto"/>
                                <w:right w:val="none" w:sz="0" w:space="0" w:color="auto"/>
                              </w:divBdr>
                            </w:div>
                            <w:div w:id="614093043">
                              <w:marLeft w:val="0"/>
                              <w:marRight w:val="0"/>
                              <w:marTop w:val="0"/>
                              <w:marBottom w:val="0"/>
                              <w:divBdr>
                                <w:top w:val="none" w:sz="0" w:space="0" w:color="auto"/>
                                <w:left w:val="none" w:sz="0" w:space="0" w:color="auto"/>
                                <w:bottom w:val="none" w:sz="0" w:space="0" w:color="auto"/>
                                <w:right w:val="none" w:sz="0" w:space="0" w:color="auto"/>
                              </w:divBdr>
                            </w:div>
                            <w:div w:id="163597387">
                              <w:marLeft w:val="0"/>
                              <w:marRight w:val="0"/>
                              <w:marTop w:val="0"/>
                              <w:marBottom w:val="0"/>
                              <w:divBdr>
                                <w:top w:val="none" w:sz="0" w:space="0" w:color="auto"/>
                                <w:left w:val="none" w:sz="0" w:space="0" w:color="auto"/>
                                <w:bottom w:val="none" w:sz="0" w:space="0" w:color="auto"/>
                                <w:right w:val="none" w:sz="0" w:space="0" w:color="auto"/>
                              </w:divBdr>
                            </w:div>
                            <w:div w:id="1938980615">
                              <w:marLeft w:val="0"/>
                              <w:marRight w:val="0"/>
                              <w:marTop w:val="0"/>
                              <w:marBottom w:val="0"/>
                              <w:divBdr>
                                <w:top w:val="none" w:sz="0" w:space="0" w:color="auto"/>
                                <w:left w:val="none" w:sz="0" w:space="0" w:color="auto"/>
                                <w:bottom w:val="none" w:sz="0" w:space="0" w:color="auto"/>
                                <w:right w:val="none" w:sz="0" w:space="0" w:color="auto"/>
                              </w:divBdr>
                            </w:div>
                            <w:div w:id="1863661350">
                              <w:marLeft w:val="0"/>
                              <w:marRight w:val="0"/>
                              <w:marTop w:val="0"/>
                              <w:marBottom w:val="0"/>
                              <w:divBdr>
                                <w:top w:val="none" w:sz="0" w:space="0" w:color="auto"/>
                                <w:left w:val="none" w:sz="0" w:space="0" w:color="auto"/>
                                <w:bottom w:val="none" w:sz="0" w:space="0" w:color="auto"/>
                                <w:right w:val="none" w:sz="0" w:space="0" w:color="auto"/>
                              </w:divBdr>
                            </w:div>
                            <w:div w:id="1202396308">
                              <w:marLeft w:val="0"/>
                              <w:marRight w:val="0"/>
                              <w:marTop w:val="0"/>
                              <w:marBottom w:val="0"/>
                              <w:divBdr>
                                <w:top w:val="none" w:sz="0" w:space="0" w:color="auto"/>
                                <w:left w:val="none" w:sz="0" w:space="0" w:color="auto"/>
                                <w:bottom w:val="none" w:sz="0" w:space="0" w:color="auto"/>
                                <w:right w:val="none" w:sz="0" w:space="0" w:color="auto"/>
                              </w:divBdr>
                            </w:div>
                            <w:div w:id="1929269062">
                              <w:marLeft w:val="0"/>
                              <w:marRight w:val="0"/>
                              <w:marTop w:val="0"/>
                              <w:marBottom w:val="0"/>
                              <w:divBdr>
                                <w:top w:val="none" w:sz="0" w:space="0" w:color="auto"/>
                                <w:left w:val="none" w:sz="0" w:space="0" w:color="auto"/>
                                <w:bottom w:val="none" w:sz="0" w:space="0" w:color="auto"/>
                                <w:right w:val="none" w:sz="0" w:space="0" w:color="auto"/>
                              </w:divBdr>
                            </w:div>
                            <w:div w:id="1456481469">
                              <w:marLeft w:val="0"/>
                              <w:marRight w:val="0"/>
                              <w:marTop w:val="0"/>
                              <w:marBottom w:val="0"/>
                              <w:divBdr>
                                <w:top w:val="none" w:sz="0" w:space="0" w:color="auto"/>
                                <w:left w:val="none" w:sz="0" w:space="0" w:color="auto"/>
                                <w:bottom w:val="none" w:sz="0" w:space="0" w:color="auto"/>
                                <w:right w:val="none" w:sz="0" w:space="0" w:color="auto"/>
                              </w:divBdr>
                            </w:div>
                            <w:div w:id="64185876">
                              <w:marLeft w:val="0"/>
                              <w:marRight w:val="0"/>
                              <w:marTop w:val="0"/>
                              <w:marBottom w:val="0"/>
                              <w:divBdr>
                                <w:top w:val="none" w:sz="0" w:space="0" w:color="auto"/>
                                <w:left w:val="none" w:sz="0" w:space="0" w:color="auto"/>
                                <w:bottom w:val="none" w:sz="0" w:space="0" w:color="auto"/>
                                <w:right w:val="none" w:sz="0" w:space="0" w:color="auto"/>
                              </w:divBdr>
                            </w:div>
                            <w:div w:id="1086731927">
                              <w:marLeft w:val="0"/>
                              <w:marRight w:val="0"/>
                              <w:marTop w:val="0"/>
                              <w:marBottom w:val="0"/>
                              <w:divBdr>
                                <w:top w:val="none" w:sz="0" w:space="0" w:color="auto"/>
                                <w:left w:val="none" w:sz="0" w:space="0" w:color="auto"/>
                                <w:bottom w:val="none" w:sz="0" w:space="0" w:color="auto"/>
                                <w:right w:val="none" w:sz="0" w:space="0" w:color="auto"/>
                              </w:divBdr>
                            </w:div>
                            <w:div w:id="1195731213">
                              <w:marLeft w:val="0"/>
                              <w:marRight w:val="0"/>
                              <w:marTop w:val="0"/>
                              <w:marBottom w:val="0"/>
                              <w:divBdr>
                                <w:top w:val="none" w:sz="0" w:space="0" w:color="auto"/>
                                <w:left w:val="none" w:sz="0" w:space="0" w:color="auto"/>
                                <w:bottom w:val="none" w:sz="0" w:space="0" w:color="auto"/>
                                <w:right w:val="none" w:sz="0" w:space="0" w:color="auto"/>
                              </w:divBdr>
                            </w:div>
                            <w:div w:id="1244296458">
                              <w:marLeft w:val="0"/>
                              <w:marRight w:val="0"/>
                              <w:marTop w:val="0"/>
                              <w:marBottom w:val="0"/>
                              <w:divBdr>
                                <w:top w:val="none" w:sz="0" w:space="0" w:color="auto"/>
                                <w:left w:val="none" w:sz="0" w:space="0" w:color="auto"/>
                                <w:bottom w:val="none" w:sz="0" w:space="0" w:color="auto"/>
                                <w:right w:val="none" w:sz="0" w:space="0" w:color="auto"/>
                              </w:divBdr>
                            </w:div>
                            <w:div w:id="683484861">
                              <w:marLeft w:val="0"/>
                              <w:marRight w:val="0"/>
                              <w:marTop w:val="0"/>
                              <w:marBottom w:val="0"/>
                              <w:divBdr>
                                <w:top w:val="none" w:sz="0" w:space="0" w:color="auto"/>
                                <w:left w:val="none" w:sz="0" w:space="0" w:color="auto"/>
                                <w:bottom w:val="none" w:sz="0" w:space="0" w:color="auto"/>
                                <w:right w:val="none" w:sz="0" w:space="0" w:color="auto"/>
                              </w:divBdr>
                            </w:div>
                            <w:div w:id="925191098">
                              <w:marLeft w:val="0"/>
                              <w:marRight w:val="0"/>
                              <w:marTop w:val="0"/>
                              <w:marBottom w:val="0"/>
                              <w:divBdr>
                                <w:top w:val="none" w:sz="0" w:space="0" w:color="auto"/>
                                <w:left w:val="none" w:sz="0" w:space="0" w:color="auto"/>
                                <w:bottom w:val="none" w:sz="0" w:space="0" w:color="auto"/>
                                <w:right w:val="none" w:sz="0" w:space="0" w:color="auto"/>
                              </w:divBdr>
                            </w:div>
                            <w:div w:id="1144465131">
                              <w:marLeft w:val="0"/>
                              <w:marRight w:val="0"/>
                              <w:marTop w:val="0"/>
                              <w:marBottom w:val="0"/>
                              <w:divBdr>
                                <w:top w:val="none" w:sz="0" w:space="0" w:color="auto"/>
                                <w:left w:val="none" w:sz="0" w:space="0" w:color="auto"/>
                                <w:bottom w:val="none" w:sz="0" w:space="0" w:color="auto"/>
                                <w:right w:val="none" w:sz="0" w:space="0" w:color="auto"/>
                              </w:divBdr>
                            </w:div>
                            <w:div w:id="655841950">
                              <w:marLeft w:val="0"/>
                              <w:marRight w:val="0"/>
                              <w:marTop w:val="0"/>
                              <w:marBottom w:val="0"/>
                              <w:divBdr>
                                <w:top w:val="none" w:sz="0" w:space="0" w:color="auto"/>
                                <w:left w:val="none" w:sz="0" w:space="0" w:color="auto"/>
                                <w:bottom w:val="none" w:sz="0" w:space="0" w:color="auto"/>
                                <w:right w:val="none" w:sz="0" w:space="0" w:color="auto"/>
                              </w:divBdr>
                            </w:div>
                            <w:div w:id="19283646">
                              <w:marLeft w:val="0"/>
                              <w:marRight w:val="0"/>
                              <w:marTop w:val="0"/>
                              <w:marBottom w:val="0"/>
                              <w:divBdr>
                                <w:top w:val="none" w:sz="0" w:space="0" w:color="auto"/>
                                <w:left w:val="none" w:sz="0" w:space="0" w:color="auto"/>
                                <w:bottom w:val="none" w:sz="0" w:space="0" w:color="auto"/>
                                <w:right w:val="none" w:sz="0" w:space="0" w:color="auto"/>
                              </w:divBdr>
                            </w:div>
                            <w:div w:id="254824696">
                              <w:marLeft w:val="0"/>
                              <w:marRight w:val="0"/>
                              <w:marTop w:val="0"/>
                              <w:marBottom w:val="0"/>
                              <w:divBdr>
                                <w:top w:val="none" w:sz="0" w:space="0" w:color="auto"/>
                                <w:left w:val="none" w:sz="0" w:space="0" w:color="auto"/>
                                <w:bottom w:val="none" w:sz="0" w:space="0" w:color="auto"/>
                                <w:right w:val="none" w:sz="0" w:space="0" w:color="auto"/>
                              </w:divBdr>
                            </w:div>
                            <w:div w:id="1489637830">
                              <w:marLeft w:val="0"/>
                              <w:marRight w:val="0"/>
                              <w:marTop w:val="0"/>
                              <w:marBottom w:val="0"/>
                              <w:divBdr>
                                <w:top w:val="none" w:sz="0" w:space="0" w:color="auto"/>
                                <w:left w:val="none" w:sz="0" w:space="0" w:color="auto"/>
                                <w:bottom w:val="none" w:sz="0" w:space="0" w:color="auto"/>
                                <w:right w:val="none" w:sz="0" w:space="0" w:color="auto"/>
                              </w:divBdr>
                            </w:div>
                            <w:div w:id="1739547231">
                              <w:marLeft w:val="0"/>
                              <w:marRight w:val="0"/>
                              <w:marTop w:val="0"/>
                              <w:marBottom w:val="0"/>
                              <w:divBdr>
                                <w:top w:val="none" w:sz="0" w:space="0" w:color="auto"/>
                                <w:left w:val="none" w:sz="0" w:space="0" w:color="auto"/>
                                <w:bottom w:val="none" w:sz="0" w:space="0" w:color="auto"/>
                                <w:right w:val="none" w:sz="0" w:space="0" w:color="auto"/>
                              </w:divBdr>
                            </w:div>
                            <w:div w:id="2055040954">
                              <w:marLeft w:val="0"/>
                              <w:marRight w:val="0"/>
                              <w:marTop w:val="0"/>
                              <w:marBottom w:val="0"/>
                              <w:divBdr>
                                <w:top w:val="none" w:sz="0" w:space="0" w:color="auto"/>
                                <w:left w:val="none" w:sz="0" w:space="0" w:color="auto"/>
                                <w:bottom w:val="none" w:sz="0" w:space="0" w:color="auto"/>
                                <w:right w:val="none" w:sz="0" w:space="0" w:color="auto"/>
                              </w:divBdr>
                            </w:div>
                            <w:div w:id="1306928437">
                              <w:marLeft w:val="0"/>
                              <w:marRight w:val="0"/>
                              <w:marTop w:val="0"/>
                              <w:marBottom w:val="0"/>
                              <w:divBdr>
                                <w:top w:val="none" w:sz="0" w:space="0" w:color="auto"/>
                                <w:left w:val="none" w:sz="0" w:space="0" w:color="auto"/>
                                <w:bottom w:val="none" w:sz="0" w:space="0" w:color="auto"/>
                                <w:right w:val="none" w:sz="0" w:space="0" w:color="auto"/>
                              </w:divBdr>
                            </w:div>
                            <w:div w:id="2047943387">
                              <w:marLeft w:val="0"/>
                              <w:marRight w:val="0"/>
                              <w:marTop w:val="0"/>
                              <w:marBottom w:val="0"/>
                              <w:divBdr>
                                <w:top w:val="none" w:sz="0" w:space="0" w:color="auto"/>
                                <w:left w:val="none" w:sz="0" w:space="0" w:color="auto"/>
                                <w:bottom w:val="none" w:sz="0" w:space="0" w:color="auto"/>
                                <w:right w:val="none" w:sz="0" w:space="0" w:color="auto"/>
                              </w:divBdr>
                            </w:div>
                            <w:div w:id="1001205115">
                              <w:marLeft w:val="0"/>
                              <w:marRight w:val="0"/>
                              <w:marTop w:val="0"/>
                              <w:marBottom w:val="0"/>
                              <w:divBdr>
                                <w:top w:val="none" w:sz="0" w:space="0" w:color="auto"/>
                                <w:left w:val="none" w:sz="0" w:space="0" w:color="auto"/>
                                <w:bottom w:val="none" w:sz="0" w:space="0" w:color="auto"/>
                                <w:right w:val="none" w:sz="0" w:space="0" w:color="auto"/>
                              </w:divBdr>
                            </w:div>
                            <w:div w:id="1635872391">
                              <w:marLeft w:val="0"/>
                              <w:marRight w:val="0"/>
                              <w:marTop w:val="0"/>
                              <w:marBottom w:val="0"/>
                              <w:divBdr>
                                <w:top w:val="none" w:sz="0" w:space="0" w:color="auto"/>
                                <w:left w:val="none" w:sz="0" w:space="0" w:color="auto"/>
                                <w:bottom w:val="none" w:sz="0" w:space="0" w:color="auto"/>
                                <w:right w:val="none" w:sz="0" w:space="0" w:color="auto"/>
                              </w:divBdr>
                            </w:div>
                            <w:div w:id="1823160702">
                              <w:marLeft w:val="0"/>
                              <w:marRight w:val="0"/>
                              <w:marTop w:val="0"/>
                              <w:marBottom w:val="0"/>
                              <w:divBdr>
                                <w:top w:val="none" w:sz="0" w:space="0" w:color="auto"/>
                                <w:left w:val="none" w:sz="0" w:space="0" w:color="auto"/>
                                <w:bottom w:val="none" w:sz="0" w:space="0" w:color="auto"/>
                                <w:right w:val="none" w:sz="0" w:space="0" w:color="auto"/>
                              </w:divBdr>
                            </w:div>
                            <w:div w:id="710034354">
                              <w:marLeft w:val="0"/>
                              <w:marRight w:val="0"/>
                              <w:marTop w:val="0"/>
                              <w:marBottom w:val="0"/>
                              <w:divBdr>
                                <w:top w:val="none" w:sz="0" w:space="0" w:color="auto"/>
                                <w:left w:val="none" w:sz="0" w:space="0" w:color="auto"/>
                                <w:bottom w:val="none" w:sz="0" w:space="0" w:color="auto"/>
                                <w:right w:val="none" w:sz="0" w:space="0" w:color="auto"/>
                              </w:divBdr>
                            </w:div>
                            <w:div w:id="645016827">
                              <w:marLeft w:val="0"/>
                              <w:marRight w:val="0"/>
                              <w:marTop w:val="0"/>
                              <w:marBottom w:val="0"/>
                              <w:divBdr>
                                <w:top w:val="none" w:sz="0" w:space="0" w:color="auto"/>
                                <w:left w:val="none" w:sz="0" w:space="0" w:color="auto"/>
                                <w:bottom w:val="none" w:sz="0" w:space="0" w:color="auto"/>
                                <w:right w:val="none" w:sz="0" w:space="0" w:color="auto"/>
                              </w:divBdr>
                            </w:div>
                            <w:div w:id="731806107">
                              <w:marLeft w:val="0"/>
                              <w:marRight w:val="0"/>
                              <w:marTop w:val="0"/>
                              <w:marBottom w:val="0"/>
                              <w:divBdr>
                                <w:top w:val="none" w:sz="0" w:space="0" w:color="auto"/>
                                <w:left w:val="none" w:sz="0" w:space="0" w:color="auto"/>
                                <w:bottom w:val="none" w:sz="0" w:space="0" w:color="auto"/>
                                <w:right w:val="none" w:sz="0" w:space="0" w:color="auto"/>
                              </w:divBdr>
                            </w:div>
                            <w:div w:id="1306473703">
                              <w:marLeft w:val="0"/>
                              <w:marRight w:val="0"/>
                              <w:marTop w:val="0"/>
                              <w:marBottom w:val="0"/>
                              <w:divBdr>
                                <w:top w:val="none" w:sz="0" w:space="0" w:color="auto"/>
                                <w:left w:val="none" w:sz="0" w:space="0" w:color="auto"/>
                                <w:bottom w:val="none" w:sz="0" w:space="0" w:color="auto"/>
                                <w:right w:val="none" w:sz="0" w:space="0" w:color="auto"/>
                              </w:divBdr>
                            </w:div>
                            <w:div w:id="499547485">
                              <w:marLeft w:val="0"/>
                              <w:marRight w:val="0"/>
                              <w:marTop w:val="0"/>
                              <w:marBottom w:val="0"/>
                              <w:divBdr>
                                <w:top w:val="none" w:sz="0" w:space="0" w:color="auto"/>
                                <w:left w:val="none" w:sz="0" w:space="0" w:color="auto"/>
                                <w:bottom w:val="none" w:sz="0" w:space="0" w:color="auto"/>
                                <w:right w:val="none" w:sz="0" w:space="0" w:color="auto"/>
                              </w:divBdr>
                            </w:div>
                            <w:div w:id="208420596">
                              <w:marLeft w:val="0"/>
                              <w:marRight w:val="0"/>
                              <w:marTop w:val="0"/>
                              <w:marBottom w:val="0"/>
                              <w:divBdr>
                                <w:top w:val="none" w:sz="0" w:space="0" w:color="auto"/>
                                <w:left w:val="none" w:sz="0" w:space="0" w:color="auto"/>
                                <w:bottom w:val="none" w:sz="0" w:space="0" w:color="auto"/>
                                <w:right w:val="none" w:sz="0" w:space="0" w:color="auto"/>
                              </w:divBdr>
                            </w:div>
                            <w:div w:id="1131939502">
                              <w:marLeft w:val="0"/>
                              <w:marRight w:val="0"/>
                              <w:marTop w:val="0"/>
                              <w:marBottom w:val="0"/>
                              <w:divBdr>
                                <w:top w:val="none" w:sz="0" w:space="0" w:color="auto"/>
                                <w:left w:val="none" w:sz="0" w:space="0" w:color="auto"/>
                                <w:bottom w:val="none" w:sz="0" w:space="0" w:color="auto"/>
                                <w:right w:val="none" w:sz="0" w:space="0" w:color="auto"/>
                              </w:divBdr>
                            </w:div>
                            <w:div w:id="1294864695">
                              <w:marLeft w:val="0"/>
                              <w:marRight w:val="0"/>
                              <w:marTop w:val="0"/>
                              <w:marBottom w:val="0"/>
                              <w:divBdr>
                                <w:top w:val="none" w:sz="0" w:space="0" w:color="auto"/>
                                <w:left w:val="none" w:sz="0" w:space="0" w:color="auto"/>
                                <w:bottom w:val="none" w:sz="0" w:space="0" w:color="auto"/>
                                <w:right w:val="none" w:sz="0" w:space="0" w:color="auto"/>
                              </w:divBdr>
                            </w:div>
                            <w:div w:id="1898281312">
                              <w:marLeft w:val="0"/>
                              <w:marRight w:val="0"/>
                              <w:marTop w:val="0"/>
                              <w:marBottom w:val="0"/>
                              <w:divBdr>
                                <w:top w:val="none" w:sz="0" w:space="0" w:color="auto"/>
                                <w:left w:val="none" w:sz="0" w:space="0" w:color="auto"/>
                                <w:bottom w:val="none" w:sz="0" w:space="0" w:color="auto"/>
                                <w:right w:val="none" w:sz="0" w:space="0" w:color="auto"/>
                              </w:divBdr>
                            </w:div>
                            <w:div w:id="1922134650">
                              <w:marLeft w:val="0"/>
                              <w:marRight w:val="0"/>
                              <w:marTop w:val="0"/>
                              <w:marBottom w:val="0"/>
                              <w:divBdr>
                                <w:top w:val="none" w:sz="0" w:space="0" w:color="auto"/>
                                <w:left w:val="none" w:sz="0" w:space="0" w:color="auto"/>
                                <w:bottom w:val="none" w:sz="0" w:space="0" w:color="auto"/>
                                <w:right w:val="none" w:sz="0" w:space="0" w:color="auto"/>
                              </w:divBdr>
                            </w:div>
                            <w:div w:id="1537043999">
                              <w:marLeft w:val="0"/>
                              <w:marRight w:val="0"/>
                              <w:marTop w:val="0"/>
                              <w:marBottom w:val="0"/>
                              <w:divBdr>
                                <w:top w:val="none" w:sz="0" w:space="0" w:color="auto"/>
                                <w:left w:val="none" w:sz="0" w:space="0" w:color="auto"/>
                                <w:bottom w:val="none" w:sz="0" w:space="0" w:color="auto"/>
                                <w:right w:val="none" w:sz="0" w:space="0" w:color="auto"/>
                              </w:divBdr>
                            </w:div>
                            <w:div w:id="1000088129">
                              <w:marLeft w:val="0"/>
                              <w:marRight w:val="0"/>
                              <w:marTop w:val="0"/>
                              <w:marBottom w:val="0"/>
                              <w:divBdr>
                                <w:top w:val="none" w:sz="0" w:space="0" w:color="auto"/>
                                <w:left w:val="none" w:sz="0" w:space="0" w:color="auto"/>
                                <w:bottom w:val="none" w:sz="0" w:space="0" w:color="auto"/>
                                <w:right w:val="none" w:sz="0" w:space="0" w:color="auto"/>
                              </w:divBdr>
                            </w:div>
                            <w:div w:id="875586088">
                              <w:marLeft w:val="0"/>
                              <w:marRight w:val="0"/>
                              <w:marTop w:val="0"/>
                              <w:marBottom w:val="0"/>
                              <w:divBdr>
                                <w:top w:val="none" w:sz="0" w:space="0" w:color="auto"/>
                                <w:left w:val="none" w:sz="0" w:space="0" w:color="auto"/>
                                <w:bottom w:val="none" w:sz="0" w:space="0" w:color="auto"/>
                                <w:right w:val="none" w:sz="0" w:space="0" w:color="auto"/>
                              </w:divBdr>
                            </w:div>
                            <w:div w:id="1100298830">
                              <w:marLeft w:val="0"/>
                              <w:marRight w:val="0"/>
                              <w:marTop w:val="0"/>
                              <w:marBottom w:val="0"/>
                              <w:divBdr>
                                <w:top w:val="none" w:sz="0" w:space="0" w:color="auto"/>
                                <w:left w:val="none" w:sz="0" w:space="0" w:color="auto"/>
                                <w:bottom w:val="none" w:sz="0" w:space="0" w:color="auto"/>
                                <w:right w:val="none" w:sz="0" w:space="0" w:color="auto"/>
                              </w:divBdr>
                            </w:div>
                            <w:div w:id="1853374000">
                              <w:marLeft w:val="0"/>
                              <w:marRight w:val="0"/>
                              <w:marTop w:val="0"/>
                              <w:marBottom w:val="0"/>
                              <w:divBdr>
                                <w:top w:val="none" w:sz="0" w:space="0" w:color="auto"/>
                                <w:left w:val="none" w:sz="0" w:space="0" w:color="auto"/>
                                <w:bottom w:val="none" w:sz="0" w:space="0" w:color="auto"/>
                                <w:right w:val="none" w:sz="0" w:space="0" w:color="auto"/>
                              </w:divBdr>
                            </w:div>
                            <w:div w:id="1532764205">
                              <w:marLeft w:val="0"/>
                              <w:marRight w:val="0"/>
                              <w:marTop w:val="0"/>
                              <w:marBottom w:val="0"/>
                              <w:divBdr>
                                <w:top w:val="none" w:sz="0" w:space="0" w:color="auto"/>
                                <w:left w:val="none" w:sz="0" w:space="0" w:color="auto"/>
                                <w:bottom w:val="none" w:sz="0" w:space="0" w:color="auto"/>
                                <w:right w:val="none" w:sz="0" w:space="0" w:color="auto"/>
                              </w:divBdr>
                            </w:div>
                            <w:div w:id="2111536089">
                              <w:marLeft w:val="0"/>
                              <w:marRight w:val="0"/>
                              <w:marTop w:val="0"/>
                              <w:marBottom w:val="0"/>
                              <w:divBdr>
                                <w:top w:val="none" w:sz="0" w:space="0" w:color="auto"/>
                                <w:left w:val="none" w:sz="0" w:space="0" w:color="auto"/>
                                <w:bottom w:val="none" w:sz="0" w:space="0" w:color="auto"/>
                                <w:right w:val="none" w:sz="0" w:space="0" w:color="auto"/>
                              </w:divBdr>
                            </w:div>
                            <w:div w:id="1665626471">
                              <w:marLeft w:val="0"/>
                              <w:marRight w:val="0"/>
                              <w:marTop w:val="0"/>
                              <w:marBottom w:val="0"/>
                              <w:divBdr>
                                <w:top w:val="none" w:sz="0" w:space="0" w:color="auto"/>
                                <w:left w:val="none" w:sz="0" w:space="0" w:color="auto"/>
                                <w:bottom w:val="none" w:sz="0" w:space="0" w:color="auto"/>
                                <w:right w:val="none" w:sz="0" w:space="0" w:color="auto"/>
                              </w:divBdr>
                            </w:div>
                            <w:div w:id="401485213">
                              <w:marLeft w:val="0"/>
                              <w:marRight w:val="0"/>
                              <w:marTop w:val="0"/>
                              <w:marBottom w:val="0"/>
                              <w:divBdr>
                                <w:top w:val="none" w:sz="0" w:space="0" w:color="auto"/>
                                <w:left w:val="none" w:sz="0" w:space="0" w:color="auto"/>
                                <w:bottom w:val="none" w:sz="0" w:space="0" w:color="auto"/>
                                <w:right w:val="none" w:sz="0" w:space="0" w:color="auto"/>
                              </w:divBdr>
                            </w:div>
                            <w:div w:id="2053143625">
                              <w:marLeft w:val="0"/>
                              <w:marRight w:val="0"/>
                              <w:marTop w:val="0"/>
                              <w:marBottom w:val="0"/>
                              <w:divBdr>
                                <w:top w:val="none" w:sz="0" w:space="0" w:color="auto"/>
                                <w:left w:val="none" w:sz="0" w:space="0" w:color="auto"/>
                                <w:bottom w:val="none" w:sz="0" w:space="0" w:color="auto"/>
                                <w:right w:val="none" w:sz="0" w:space="0" w:color="auto"/>
                              </w:divBdr>
                            </w:div>
                            <w:div w:id="957373040">
                              <w:marLeft w:val="0"/>
                              <w:marRight w:val="0"/>
                              <w:marTop w:val="0"/>
                              <w:marBottom w:val="0"/>
                              <w:divBdr>
                                <w:top w:val="none" w:sz="0" w:space="0" w:color="auto"/>
                                <w:left w:val="none" w:sz="0" w:space="0" w:color="auto"/>
                                <w:bottom w:val="none" w:sz="0" w:space="0" w:color="auto"/>
                                <w:right w:val="none" w:sz="0" w:space="0" w:color="auto"/>
                              </w:divBdr>
                            </w:div>
                            <w:div w:id="386489146">
                              <w:marLeft w:val="0"/>
                              <w:marRight w:val="0"/>
                              <w:marTop w:val="0"/>
                              <w:marBottom w:val="0"/>
                              <w:divBdr>
                                <w:top w:val="none" w:sz="0" w:space="0" w:color="auto"/>
                                <w:left w:val="none" w:sz="0" w:space="0" w:color="auto"/>
                                <w:bottom w:val="none" w:sz="0" w:space="0" w:color="auto"/>
                                <w:right w:val="none" w:sz="0" w:space="0" w:color="auto"/>
                              </w:divBdr>
                            </w:div>
                            <w:div w:id="1478374661">
                              <w:marLeft w:val="0"/>
                              <w:marRight w:val="0"/>
                              <w:marTop w:val="0"/>
                              <w:marBottom w:val="0"/>
                              <w:divBdr>
                                <w:top w:val="none" w:sz="0" w:space="0" w:color="auto"/>
                                <w:left w:val="none" w:sz="0" w:space="0" w:color="auto"/>
                                <w:bottom w:val="none" w:sz="0" w:space="0" w:color="auto"/>
                                <w:right w:val="none" w:sz="0" w:space="0" w:color="auto"/>
                              </w:divBdr>
                            </w:div>
                            <w:div w:id="435635590">
                              <w:marLeft w:val="0"/>
                              <w:marRight w:val="0"/>
                              <w:marTop w:val="0"/>
                              <w:marBottom w:val="0"/>
                              <w:divBdr>
                                <w:top w:val="none" w:sz="0" w:space="0" w:color="auto"/>
                                <w:left w:val="none" w:sz="0" w:space="0" w:color="auto"/>
                                <w:bottom w:val="none" w:sz="0" w:space="0" w:color="auto"/>
                                <w:right w:val="none" w:sz="0" w:space="0" w:color="auto"/>
                              </w:divBdr>
                            </w:div>
                            <w:div w:id="924653521">
                              <w:marLeft w:val="0"/>
                              <w:marRight w:val="0"/>
                              <w:marTop w:val="0"/>
                              <w:marBottom w:val="0"/>
                              <w:divBdr>
                                <w:top w:val="none" w:sz="0" w:space="0" w:color="auto"/>
                                <w:left w:val="none" w:sz="0" w:space="0" w:color="auto"/>
                                <w:bottom w:val="none" w:sz="0" w:space="0" w:color="auto"/>
                                <w:right w:val="none" w:sz="0" w:space="0" w:color="auto"/>
                              </w:divBdr>
                            </w:div>
                            <w:div w:id="746347229">
                              <w:marLeft w:val="0"/>
                              <w:marRight w:val="0"/>
                              <w:marTop w:val="0"/>
                              <w:marBottom w:val="0"/>
                              <w:divBdr>
                                <w:top w:val="none" w:sz="0" w:space="0" w:color="auto"/>
                                <w:left w:val="none" w:sz="0" w:space="0" w:color="auto"/>
                                <w:bottom w:val="none" w:sz="0" w:space="0" w:color="auto"/>
                                <w:right w:val="none" w:sz="0" w:space="0" w:color="auto"/>
                              </w:divBdr>
                            </w:div>
                            <w:div w:id="1761441600">
                              <w:marLeft w:val="0"/>
                              <w:marRight w:val="0"/>
                              <w:marTop w:val="0"/>
                              <w:marBottom w:val="0"/>
                              <w:divBdr>
                                <w:top w:val="none" w:sz="0" w:space="0" w:color="auto"/>
                                <w:left w:val="none" w:sz="0" w:space="0" w:color="auto"/>
                                <w:bottom w:val="none" w:sz="0" w:space="0" w:color="auto"/>
                                <w:right w:val="none" w:sz="0" w:space="0" w:color="auto"/>
                              </w:divBdr>
                            </w:div>
                            <w:div w:id="109979573">
                              <w:marLeft w:val="0"/>
                              <w:marRight w:val="0"/>
                              <w:marTop w:val="0"/>
                              <w:marBottom w:val="0"/>
                              <w:divBdr>
                                <w:top w:val="none" w:sz="0" w:space="0" w:color="auto"/>
                                <w:left w:val="none" w:sz="0" w:space="0" w:color="auto"/>
                                <w:bottom w:val="none" w:sz="0" w:space="0" w:color="auto"/>
                                <w:right w:val="none" w:sz="0" w:space="0" w:color="auto"/>
                              </w:divBdr>
                            </w:div>
                            <w:div w:id="1315529809">
                              <w:marLeft w:val="0"/>
                              <w:marRight w:val="0"/>
                              <w:marTop w:val="0"/>
                              <w:marBottom w:val="0"/>
                              <w:divBdr>
                                <w:top w:val="none" w:sz="0" w:space="0" w:color="auto"/>
                                <w:left w:val="none" w:sz="0" w:space="0" w:color="auto"/>
                                <w:bottom w:val="none" w:sz="0" w:space="0" w:color="auto"/>
                                <w:right w:val="none" w:sz="0" w:space="0" w:color="auto"/>
                              </w:divBdr>
                            </w:div>
                            <w:div w:id="1383091934">
                              <w:marLeft w:val="0"/>
                              <w:marRight w:val="0"/>
                              <w:marTop w:val="0"/>
                              <w:marBottom w:val="150"/>
                              <w:divBdr>
                                <w:top w:val="none" w:sz="0" w:space="0" w:color="auto"/>
                                <w:left w:val="none" w:sz="0" w:space="0" w:color="auto"/>
                                <w:bottom w:val="none" w:sz="0" w:space="0" w:color="auto"/>
                                <w:right w:val="none" w:sz="0" w:space="0" w:color="auto"/>
                              </w:divBdr>
                            </w:div>
                            <w:div w:id="1051997186">
                              <w:marLeft w:val="0"/>
                              <w:marRight w:val="0"/>
                              <w:marTop w:val="0"/>
                              <w:marBottom w:val="0"/>
                              <w:divBdr>
                                <w:top w:val="none" w:sz="0" w:space="0" w:color="auto"/>
                                <w:left w:val="none" w:sz="0" w:space="0" w:color="auto"/>
                                <w:bottom w:val="none" w:sz="0" w:space="0" w:color="auto"/>
                                <w:right w:val="none" w:sz="0" w:space="0" w:color="auto"/>
                              </w:divBdr>
                            </w:div>
                            <w:div w:id="772360873">
                              <w:marLeft w:val="0"/>
                              <w:marRight w:val="0"/>
                              <w:marTop w:val="0"/>
                              <w:marBottom w:val="0"/>
                              <w:divBdr>
                                <w:top w:val="none" w:sz="0" w:space="0" w:color="auto"/>
                                <w:left w:val="none" w:sz="0" w:space="0" w:color="auto"/>
                                <w:bottom w:val="none" w:sz="0" w:space="0" w:color="auto"/>
                                <w:right w:val="none" w:sz="0" w:space="0" w:color="auto"/>
                              </w:divBdr>
                              <w:divsChild>
                                <w:div w:id="450051631">
                                  <w:marLeft w:val="0"/>
                                  <w:marRight w:val="0"/>
                                  <w:marTop w:val="150"/>
                                  <w:marBottom w:val="150"/>
                                  <w:divBdr>
                                    <w:top w:val="none" w:sz="0" w:space="0" w:color="auto"/>
                                    <w:left w:val="none" w:sz="0" w:space="0" w:color="auto"/>
                                    <w:bottom w:val="none" w:sz="0" w:space="0" w:color="auto"/>
                                    <w:right w:val="none" w:sz="0" w:space="0" w:color="auto"/>
                                  </w:divBdr>
                                </w:div>
                              </w:divsChild>
                            </w:div>
                            <w:div w:id="1202327418">
                              <w:marLeft w:val="0"/>
                              <w:marRight w:val="0"/>
                              <w:marTop w:val="0"/>
                              <w:marBottom w:val="0"/>
                              <w:divBdr>
                                <w:top w:val="none" w:sz="0" w:space="0" w:color="auto"/>
                                <w:left w:val="none" w:sz="0" w:space="0" w:color="auto"/>
                                <w:bottom w:val="none" w:sz="0" w:space="0" w:color="auto"/>
                                <w:right w:val="none" w:sz="0" w:space="0" w:color="auto"/>
                              </w:divBdr>
                            </w:div>
                            <w:div w:id="1372264980">
                              <w:marLeft w:val="0"/>
                              <w:marRight w:val="0"/>
                              <w:marTop w:val="0"/>
                              <w:marBottom w:val="0"/>
                              <w:divBdr>
                                <w:top w:val="none" w:sz="0" w:space="0" w:color="auto"/>
                                <w:left w:val="none" w:sz="0" w:space="0" w:color="auto"/>
                                <w:bottom w:val="none" w:sz="0" w:space="0" w:color="auto"/>
                                <w:right w:val="none" w:sz="0" w:space="0" w:color="auto"/>
                              </w:divBdr>
                            </w:div>
                            <w:div w:id="1241719370">
                              <w:marLeft w:val="0"/>
                              <w:marRight w:val="0"/>
                              <w:marTop w:val="0"/>
                              <w:marBottom w:val="0"/>
                              <w:divBdr>
                                <w:top w:val="none" w:sz="0" w:space="0" w:color="auto"/>
                                <w:left w:val="none" w:sz="0" w:space="0" w:color="auto"/>
                                <w:bottom w:val="none" w:sz="0" w:space="0" w:color="auto"/>
                                <w:right w:val="none" w:sz="0" w:space="0" w:color="auto"/>
                              </w:divBdr>
                              <w:divsChild>
                                <w:div w:id="499542265">
                                  <w:marLeft w:val="0"/>
                                  <w:marRight w:val="0"/>
                                  <w:marTop w:val="0"/>
                                  <w:marBottom w:val="150"/>
                                  <w:divBdr>
                                    <w:top w:val="none" w:sz="0" w:space="0" w:color="auto"/>
                                    <w:left w:val="none" w:sz="0" w:space="0" w:color="auto"/>
                                    <w:bottom w:val="none" w:sz="0" w:space="0" w:color="auto"/>
                                    <w:right w:val="none" w:sz="0" w:space="0" w:color="auto"/>
                                  </w:divBdr>
                                </w:div>
                              </w:divsChild>
                            </w:div>
                            <w:div w:id="2120905780">
                              <w:marLeft w:val="0"/>
                              <w:marRight w:val="0"/>
                              <w:marTop w:val="0"/>
                              <w:marBottom w:val="0"/>
                              <w:divBdr>
                                <w:top w:val="none" w:sz="0" w:space="0" w:color="auto"/>
                                <w:left w:val="none" w:sz="0" w:space="0" w:color="auto"/>
                                <w:bottom w:val="none" w:sz="0" w:space="0" w:color="auto"/>
                                <w:right w:val="none" w:sz="0" w:space="0" w:color="auto"/>
                              </w:divBdr>
                            </w:div>
                            <w:div w:id="549076198">
                              <w:marLeft w:val="0"/>
                              <w:marRight w:val="0"/>
                              <w:marTop w:val="0"/>
                              <w:marBottom w:val="0"/>
                              <w:divBdr>
                                <w:top w:val="none" w:sz="0" w:space="0" w:color="auto"/>
                                <w:left w:val="none" w:sz="0" w:space="0" w:color="auto"/>
                                <w:bottom w:val="none" w:sz="0" w:space="0" w:color="auto"/>
                                <w:right w:val="none" w:sz="0" w:space="0" w:color="auto"/>
                              </w:divBdr>
                            </w:div>
                            <w:div w:id="1806191168">
                              <w:marLeft w:val="0"/>
                              <w:marRight w:val="0"/>
                              <w:marTop w:val="0"/>
                              <w:marBottom w:val="0"/>
                              <w:divBdr>
                                <w:top w:val="none" w:sz="0" w:space="0" w:color="auto"/>
                                <w:left w:val="none" w:sz="0" w:space="0" w:color="auto"/>
                                <w:bottom w:val="none" w:sz="0" w:space="0" w:color="auto"/>
                                <w:right w:val="none" w:sz="0" w:space="0" w:color="auto"/>
                              </w:divBdr>
                            </w:div>
                            <w:div w:id="238029920">
                              <w:marLeft w:val="0"/>
                              <w:marRight w:val="0"/>
                              <w:marTop w:val="0"/>
                              <w:marBottom w:val="0"/>
                              <w:divBdr>
                                <w:top w:val="none" w:sz="0" w:space="0" w:color="auto"/>
                                <w:left w:val="none" w:sz="0" w:space="0" w:color="auto"/>
                                <w:bottom w:val="none" w:sz="0" w:space="0" w:color="auto"/>
                                <w:right w:val="none" w:sz="0" w:space="0" w:color="auto"/>
                              </w:divBdr>
                              <w:divsChild>
                                <w:div w:id="547183029">
                                  <w:marLeft w:val="0"/>
                                  <w:marRight w:val="0"/>
                                  <w:marTop w:val="0"/>
                                  <w:marBottom w:val="150"/>
                                  <w:divBdr>
                                    <w:top w:val="none" w:sz="0" w:space="0" w:color="auto"/>
                                    <w:left w:val="none" w:sz="0" w:space="0" w:color="auto"/>
                                    <w:bottom w:val="none" w:sz="0" w:space="0" w:color="auto"/>
                                    <w:right w:val="none" w:sz="0" w:space="0" w:color="auto"/>
                                  </w:divBdr>
                                </w:div>
                              </w:divsChild>
                            </w:div>
                            <w:div w:id="1132480469">
                              <w:marLeft w:val="0"/>
                              <w:marRight w:val="0"/>
                              <w:marTop w:val="0"/>
                              <w:marBottom w:val="0"/>
                              <w:divBdr>
                                <w:top w:val="none" w:sz="0" w:space="0" w:color="auto"/>
                                <w:left w:val="none" w:sz="0" w:space="0" w:color="auto"/>
                                <w:bottom w:val="none" w:sz="0" w:space="0" w:color="auto"/>
                                <w:right w:val="none" w:sz="0" w:space="0" w:color="auto"/>
                              </w:divBdr>
                            </w:div>
                            <w:div w:id="241181620">
                              <w:marLeft w:val="0"/>
                              <w:marRight w:val="0"/>
                              <w:marTop w:val="0"/>
                              <w:marBottom w:val="0"/>
                              <w:divBdr>
                                <w:top w:val="none" w:sz="0" w:space="0" w:color="auto"/>
                                <w:left w:val="none" w:sz="0" w:space="0" w:color="auto"/>
                                <w:bottom w:val="none" w:sz="0" w:space="0" w:color="auto"/>
                                <w:right w:val="none" w:sz="0" w:space="0" w:color="auto"/>
                              </w:divBdr>
                              <w:divsChild>
                                <w:div w:id="1701467102">
                                  <w:marLeft w:val="0"/>
                                  <w:marRight w:val="0"/>
                                  <w:marTop w:val="150"/>
                                  <w:marBottom w:val="150"/>
                                  <w:divBdr>
                                    <w:top w:val="none" w:sz="0" w:space="0" w:color="auto"/>
                                    <w:left w:val="none" w:sz="0" w:space="0" w:color="auto"/>
                                    <w:bottom w:val="none" w:sz="0" w:space="0" w:color="auto"/>
                                    <w:right w:val="none" w:sz="0" w:space="0" w:color="auto"/>
                                  </w:divBdr>
                                </w:div>
                              </w:divsChild>
                            </w:div>
                            <w:div w:id="990404780">
                              <w:marLeft w:val="0"/>
                              <w:marRight w:val="0"/>
                              <w:marTop w:val="0"/>
                              <w:marBottom w:val="0"/>
                              <w:divBdr>
                                <w:top w:val="none" w:sz="0" w:space="0" w:color="auto"/>
                                <w:left w:val="none" w:sz="0" w:space="0" w:color="auto"/>
                                <w:bottom w:val="none" w:sz="0" w:space="0" w:color="auto"/>
                                <w:right w:val="none" w:sz="0" w:space="0" w:color="auto"/>
                              </w:divBdr>
                            </w:div>
                            <w:div w:id="1043091606">
                              <w:marLeft w:val="0"/>
                              <w:marRight w:val="0"/>
                              <w:marTop w:val="0"/>
                              <w:marBottom w:val="0"/>
                              <w:divBdr>
                                <w:top w:val="none" w:sz="0" w:space="0" w:color="auto"/>
                                <w:left w:val="none" w:sz="0" w:space="0" w:color="auto"/>
                                <w:bottom w:val="none" w:sz="0" w:space="0" w:color="auto"/>
                                <w:right w:val="none" w:sz="0" w:space="0" w:color="auto"/>
                              </w:divBdr>
                            </w:div>
                            <w:div w:id="629747778">
                              <w:marLeft w:val="0"/>
                              <w:marRight w:val="0"/>
                              <w:marTop w:val="0"/>
                              <w:marBottom w:val="0"/>
                              <w:divBdr>
                                <w:top w:val="none" w:sz="0" w:space="0" w:color="auto"/>
                                <w:left w:val="none" w:sz="0" w:space="0" w:color="auto"/>
                                <w:bottom w:val="none" w:sz="0" w:space="0" w:color="auto"/>
                                <w:right w:val="none" w:sz="0" w:space="0" w:color="auto"/>
                              </w:divBdr>
                              <w:divsChild>
                                <w:div w:id="1413312434">
                                  <w:marLeft w:val="0"/>
                                  <w:marRight w:val="0"/>
                                  <w:marTop w:val="0"/>
                                  <w:marBottom w:val="150"/>
                                  <w:divBdr>
                                    <w:top w:val="none" w:sz="0" w:space="0" w:color="auto"/>
                                    <w:left w:val="none" w:sz="0" w:space="0" w:color="auto"/>
                                    <w:bottom w:val="none" w:sz="0" w:space="0" w:color="auto"/>
                                    <w:right w:val="none" w:sz="0" w:space="0" w:color="auto"/>
                                  </w:divBdr>
                                </w:div>
                              </w:divsChild>
                            </w:div>
                            <w:div w:id="1992320488">
                              <w:marLeft w:val="0"/>
                              <w:marRight w:val="0"/>
                              <w:marTop w:val="0"/>
                              <w:marBottom w:val="0"/>
                              <w:divBdr>
                                <w:top w:val="none" w:sz="0" w:space="0" w:color="auto"/>
                                <w:left w:val="none" w:sz="0" w:space="0" w:color="auto"/>
                                <w:bottom w:val="none" w:sz="0" w:space="0" w:color="auto"/>
                                <w:right w:val="none" w:sz="0" w:space="0" w:color="auto"/>
                              </w:divBdr>
                            </w:div>
                            <w:div w:id="393478791">
                              <w:marLeft w:val="0"/>
                              <w:marRight w:val="0"/>
                              <w:marTop w:val="0"/>
                              <w:marBottom w:val="0"/>
                              <w:divBdr>
                                <w:top w:val="none" w:sz="0" w:space="0" w:color="auto"/>
                                <w:left w:val="none" w:sz="0" w:space="0" w:color="auto"/>
                                <w:bottom w:val="none" w:sz="0" w:space="0" w:color="auto"/>
                                <w:right w:val="none" w:sz="0" w:space="0" w:color="auto"/>
                              </w:divBdr>
                            </w:div>
                            <w:div w:id="531766315">
                              <w:marLeft w:val="0"/>
                              <w:marRight w:val="0"/>
                              <w:marTop w:val="0"/>
                              <w:marBottom w:val="0"/>
                              <w:divBdr>
                                <w:top w:val="none" w:sz="0" w:space="0" w:color="auto"/>
                                <w:left w:val="none" w:sz="0" w:space="0" w:color="auto"/>
                                <w:bottom w:val="none" w:sz="0" w:space="0" w:color="auto"/>
                                <w:right w:val="none" w:sz="0" w:space="0" w:color="auto"/>
                              </w:divBdr>
                              <w:divsChild>
                                <w:div w:id="958297561">
                                  <w:marLeft w:val="0"/>
                                  <w:marRight w:val="0"/>
                                  <w:marTop w:val="0"/>
                                  <w:marBottom w:val="150"/>
                                  <w:divBdr>
                                    <w:top w:val="none" w:sz="0" w:space="0" w:color="auto"/>
                                    <w:left w:val="none" w:sz="0" w:space="0" w:color="auto"/>
                                    <w:bottom w:val="none" w:sz="0" w:space="0" w:color="auto"/>
                                    <w:right w:val="none" w:sz="0" w:space="0" w:color="auto"/>
                                  </w:divBdr>
                                </w:div>
                              </w:divsChild>
                            </w:div>
                            <w:div w:id="568003543">
                              <w:marLeft w:val="0"/>
                              <w:marRight w:val="0"/>
                              <w:marTop w:val="0"/>
                              <w:marBottom w:val="0"/>
                              <w:divBdr>
                                <w:top w:val="none" w:sz="0" w:space="0" w:color="auto"/>
                                <w:left w:val="none" w:sz="0" w:space="0" w:color="auto"/>
                                <w:bottom w:val="none" w:sz="0" w:space="0" w:color="auto"/>
                                <w:right w:val="none" w:sz="0" w:space="0" w:color="auto"/>
                              </w:divBdr>
                            </w:div>
                            <w:div w:id="886989250">
                              <w:marLeft w:val="0"/>
                              <w:marRight w:val="0"/>
                              <w:marTop w:val="0"/>
                              <w:marBottom w:val="0"/>
                              <w:divBdr>
                                <w:top w:val="none" w:sz="0" w:space="0" w:color="auto"/>
                                <w:left w:val="none" w:sz="0" w:space="0" w:color="auto"/>
                                <w:bottom w:val="none" w:sz="0" w:space="0" w:color="auto"/>
                                <w:right w:val="none" w:sz="0" w:space="0" w:color="auto"/>
                              </w:divBdr>
                            </w:div>
                            <w:div w:id="246421095">
                              <w:marLeft w:val="0"/>
                              <w:marRight w:val="0"/>
                              <w:marTop w:val="0"/>
                              <w:marBottom w:val="0"/>
                              <w:divBdr>
                                <w:top w:val="none" w:sz="0" w:space="0" w:color="auto"/>
                                <w:left w:val="none" w:sz="0" w:space="0" w:color="auto"/>
                                <w:bottom w:val="none" w:sz="0" w:space="0" w:color="auto"/>
                                <w:right w:val="none" w:sz="0" w:space="0" w:color="auto"/>
                              </w:divBdr>
                              <w:divsChild>
                                <w:div w:id="1002859494">
                                  <w:marLeft w:val="0"/>
                                  <w:marRight w:val="0"/>
                                  <w:marTop w:val="0"/>
                                  <w:marBottom w:val="150"/>
                                  <w:divBdr>
                                    <w:top w:val="none" w:sz="0" w:space="0" w:color="auto"/>
                                    <w:left w:val="none" w:sz="0" w:space="0" w:color="auto"/>
                                    <w:bottom w:val="none" w:sz="0" w:space="0" w:color="auto"/>
                                    <w:right w:val="none" w:sz="0" w:space="0" w:color="auto"/>
                                  </w:divBdr>
                                </w:div>
                              </w:divsChild>
                            </w:div>
                            <w:div w:id="2102333413">
                              <w:marLeft w:val="0"/>
                              <w:marRight w:val="0"/>
                              <w:marTop w:val="0"/>
                              <w:marBottom w:val="0"/>
                              <w:divBdr>
                                <w:top w:val="none" w:sz="0" w:space="0" w:color="auto"/>
                                <w:left w:val="none" w:sz="0" w:space="0" w:color="auto"/>
                                <w:bottom w:val="none" w:sz="0" w:space="0" w:color="auto"/>
                                <w:right w:val="none" w:sz="0" w:space="0" w:color="auto"/>
                              </w:divBdr>
                            </w:div>
                            <w:div w:id="74741133">
                              <w:marLeft w:val="0"/>
                              <w:marRight w:val="0"/>
                              <w:marTop w:val="0"/>
                              <w:marBottom w:val="0"/>
                              <w:divBdr>
                                <w:top w:val="none" w:sz="0" w:space="0" w:color="auto"/>
                                <w:left w:val="none" w:sz="0" w:space="0" w:color="auto"/>
                                <w:bottom w:val="none" w:sz="0" w:space="0" w:color="auto"/>
                                <w:right w:val="none" w:sz="0" w:space="0" w:color="auto"/>
                              </w:divBdr>
                              <w:divsChild>
                                <w:div w:id="2022050316">
                                  <w:marLeft w:val="0"/>
                                  <w:marRight w:val="0"/>
                                  <w:marTop w:val="150"/>
                                  <w:marBottom w:val="150"/>
                                  <w:divBdr>
                                    <w:top w:val="none" w:sz="0" w:space="0" w:color="auto"/>
                                    <w:left w:val="none" w:sz="0" w:space="0" w:color="auto"/>
                                    <w:bottom w:val="none" w:sz="0" w:space="0" w:color="auto"/>
                                    <w:right w:val="none" w:sz="0" w:space="0" w:color="auto"/>
                                  </w:divBdr>
                                </w:div>
                              </w:divsChild>
                            </w:div>
                            <w:div w:id="1481532030">
                              <w:marLeft w:val="0"/>
                              <w:marRight w:val="0"/>
                              <w:marTop w:val="0"/>
                              <w:marBottom w:val="0"/>
                              <w:divBdr>
                                <w:top w:val="none" w:sz="0" w:space="0" w:color="auto"/>
                                <w:left w:val="none" w:sz="0" w:space="0" w:color="auto"/>
                                <w:bottom w:val="none" w:sz="0" w:space="0" w:color="auto"/>
                                <w:right w:val="none" w:sz="0" w:space="0" w:color="auto"/>
                              </w:divBdr>
                            </w:div>
                            <w:div w:id="2011057943">
                              <w:marLeft w:val="0"/>
                              <w:marRight w:val="0"/>
                              <w:marTop w:val="0"/>
                              <w:marBottom w:val="0"/>
                              <w:divBdr>
                                <w:top w:val="none" w:sz="0" w:space="0" w:color="auto"/>
                                <w:left w:val="none" w:sz="0" w:space="0" w:color="auto"/>
                                <w:bottom w:val="none" w:sz="0" w:space="0" w:color="auto"/>
                                <w:right w:val="none" w:sz="0" w:space="0" w:color="auto"/>
                              </w:divBdr>
                              <w:divsChild>
                                <w:div w:id="1095055507">
                                  <w:marLeft w:val="0"/>
                                  <w:marRight w:val="0"/>
                                  <w:marTop w:val="0"/>
                                  <w:marBottom w:val="150"/>
                                  <w:divBdr>
                                    <w:top w:val="none" w:sz="0" w:space="0" w:color="auto"/>
                                    <w:left w:val="none" w:sz="0" w:space="0" w:color="auto"/>
                                    <w:bottom w:val="none" w:sz="0" w:space="0" w:color="auto"/>
                                    <w:right w:val="none" w:sz="0" w:space="0" w:color="auto"/>
                                  </w:divBdr>
                                </w:div>
                              </w:divsChild>
                            </w:div>
                            <w:div w:id="1476097258">
                              <w:marLeft w:val="0"/>
                              <w:marRight w:val="0"/>
                              <w:marTop w:val="0"/>
                              <w:marBottom w:val="0"/>
                              <w:divBdr>
                                <w:top w:val="none" w:sz="0" w:space="0" w:color="auto"/>
                                <w:left w:val="none" w:sz="0" w:space="0" w:color="auto"/>
                                <w:bottom w:val="none" w:sz="0" w:space="0" w:color="auto"/>
                                <w:right w:val="none" w:sz="0" w:space="0" w:color="auto"/>
                              </w:divBdr>
                            </w:div>
                            <w:div w:id="974020061">
                              <w:marLeft w:val="0"/>
                              <w:marRight w:val="0"/>
                              <w:marTop w:val="0"/>
                              <w:marBottom w:val="0"/>
                              <w:divBdr>
                                <w:top w:val="none" w:sz="0" w:space="0" w:color="auto"/>
                                <w:left w:val="none" w:sz="0" w:space="0" w:color="auto"/>
                                <w:bottom w:val="none" w:sz="0" w:space="0" w:color="auto"/>
                                <w:right w:val="none" w:sz="0" w:space="0" w:color="auto"/>
                              </w:divBdr>
                              <w:divsChild>
                                <w:div w:id="329598055">
                                  <w:marLeft w:val="0"/>
                                  <w:marRight w:val="0"/>
                                  <w:marTop w:val="150"/>
                                  <w:marBottom w:val="150"/>
                                  <w:divBdr>
                                    <w:top w:val="none" w:sz="0" w:space="0" w:color="auto"/>
                                    <w:left w:val="none" w:sz="0" w:space="0" w:color="auto"/>
                                    <w:bottom w:val="none" w:sz="0" w:space="0" w:color="auto"/>
                                    <w:right w:val="none" w:sz="0" w:space="0" w:color="auto"/>
                                  </w:divBdr>
                                </w:div>
                              </w:divsChild>
                            </w:div>
                            <w:div w:id="21351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617-2018-%D0%BF" TargetMode="External"/><Relationship Id="rId21" Type="http://schemas.openxmlformats.org/officeDocument/2006/relationships/hyperlink" Target="https://zakon.rada.gov.ua/laws/show/1060-12" TargetMode="External"/><Relationship Id="rId42" Type="http://schemas.openxmlformats.org/officeDocument/2006/relationships/hyperlink" Target="https://zakon.rada.gov.ua/laws/show/617-2018-%D0%BF" TargetMode="External"/><Relationship Id="rId63" Type="http://schemas.openxmlformats.org/officeDocument/2006/relationships/hyperlink" Target="https://zakon.rada.gov.ua/laws/show/765-2021-%D0%BF" TargetMode="External"/><Relationship Id="rId84" Type="http://schemas.openxmlformats.org/officeDocument/2006/relationships/hyperlink" Target="https://zakon.rada.gov.ua/laws/show/765-2021-%D0%BF" TargetMode="External"/><Relationship Id="rId138" Type="http://schemas.openxmlformats.org/officeDocument/2006/relationships/hyperlink" Target="https://zakon.rada.gov.ua/laws/show/617-2018-%D0%BF" TargetMode="External"/><Relationship Id="rId107" Type="http://schemas.openxmlformats.org/officeDocument/2006/relationships/hyperlink" Target="https://zakon.rada.gov.ua/laws/show/765-2021-%D0%BF" TargetMode="External"/><Relationship Id="rId11" Type="http://schemas.openxmlformats.org/officeDocument/2006/relationships/hyperlink" Target="https://zakon.rada.gov.ua/laws/show/545-2017-%D0%BF" TargetMode="External"/><Relationship Id="rId32" Type="http://schemas.openxmlformats.org/officeDocument/2006/relationships/hyperlink" Target="https://zakon.rada.gov.ua/laws/show/765-2021-%D0%BF" TargetMode="External"/><Relationship Id="rId37" Type="http://schemas.openxmlformats.org/officeDocument/2006/relationships/hyperlink" Target="https://zakon.rada.gov.ua/laws/show/765-2021-%D0%BF" TargetMode="External"/><Relationship Id="rId53" Type="http://schemas.openxmlformats.org/officeDocument/2006/relationships/hyperlink" Target="https://zakon.rada.gov.ua/laws/show/617-2018-%D0%BF" TargetMode="External"/><Relationship Id="rId58" Type="http://schemas.openxmlformats.org/officeDocument/2006/relationships/hyperlink" Target="https://zakon.rada.gov.ua/laws/show/2297-17" TargetMode="External"/><Relationship Id="rId74" Type="http://schemas.openxmlformats.org/officeDocument/2006/relationships/hyperlink" Target="https://zakon.rada.gov.ua/laws/show/983-2020-%D0%BF" TargetMode="External"/><Relationship Id="rId79" Type="http://schemas.openxmlformats.org/officeDocument/2006/relationships/hyperlink" Target="https://zakon.rada.gov.ua/laws/show/765-2021-%D0%BF" TargetMode="External"/><Relationship Id="rId102" Type="http://schemas.openxmlformats.org/officeDocument/2006/relationships/hyperlink" Target="https://zakon.rada.gov.ua/laws/show/765-2021-%D0%BF" TargetMode="External"/><Relationship Id="rId123" Type="http://schemas.openxmlformats.org/officeDocument/2006/relationships/hyperlink" Target="https://zakon.rada.gov.ua/laws/show/765-2021-%D0%BF" TargetMode="External"/><Relationship Id="rId128" Type="http://schemas.openxmlformats.org/officeDocument/2006/relationships/hyperlink" Target="https://zakon.rada.gov.ua/laws/show/765-2021-%D0%BF" TargetMode="External"/><Relationship Id="rId5" Type="http://schemas.openxmlformats.org/officeDocument/2006/relationships/hyperlink" Target="https://zakon.rada.gov.ua/laws/show/617-2018-%D0%BF" TargetMode="External"/><Relationship Id="rId90" Type="http://schemas.openxmlformats.org/officeDocument/2006/relationships/hyperlink" Target="https://zakon.rada.gov.ua/laws/show/765-2021-%D0%BF" TargetMode="External"/><Relationship Id="rId95" Type="http://schemas.openxmlformats.org/officeDocument/2006/relationships/hyperlink" Target="https://zakon.rada.gov.ua/laws/show/617-2018-%D0%BF" TargetMode="External"/><Relationship Id="rId22" Type="http://schemas.openxmlformats.org/officeDocument/2006/relationships/hyperlink" Target="https://zakon.rada.gov.ua/laws/show/463-20" TargetMode="External"/><Relationship Id="rId27" Type="http://schemas.openxmlformats.org/officeDocument/2006/relationships/hyperlink" Target="https://zakon.rada.gov.ua/laws/show/765-2021-%D0%BF" TargetMode="External"/><Relationship Id="rId43" Type="http://schemas.openxmlformats.org/officeDocument/2006/relationships/hyperlink" Target="https://zakon.rada.gov.ua/laws/show/617-2018-%D0%BF" TargetMode="External"/><Relationship Id="rId48" Type="http://schemas.openxmlformats.org/officeDocument/2006/relationships/hyperlink" Target="https://zakon.rada.gov.ua/laws/show/983-2020-%D0%BF" TargetMode="External"/><Relationship Id="rId64" Type="http://schemas.openxmlformats.org/officeDocument/2006/relationships/hyperlink" Target="https://zakon.rada.gov.ua/laws/show/545-2017-%D0%BF" TargetMode="External"/><Relationship Id="rId69" Type="http://schemas.openxmlformats.org/officeDocument/2006/relationships/hyperlink" Target="https://zakon.rada.gov.ua/laws/show/765-2021-%D0%BF" TargetMode="External"/><Relationship Id="rId113" Type="http://schemas.openxmlformats.org/officeDocument/2006/relationships/hyperlink" Target="https://zakon.rada.gov.ua/laws/show/765-2021-%D0%BF" TargetMode="External"/><Relationship Id="rId118" Type="http://schemas.openxmlformats.org/officeDocument/2006/relationships/hyperlink" Target="https://zakon.rada.gov.ua/laws/show/545-2017-%D0%BF" TargetMode="External"/><Relationship Id="rId134" Type="http://schemas.openxmlformats.org/officeDocument/2006/relationships/hyperlink" Target="https://zakon.rada.gov.ua/laws/show/617-2018-%D0%BF" TargetMode="External"/><Relationship Id="rId139" Type="http://schemas.openxmlformats.org/officeDocument/2006/relationships/hyperlink" Target="https://zakon.rada.gov.ua/laws/show/765-2021-%D0%BF" TargetMode="External"/><Relationship Id="rId80" Type="http://schemas.openxmlformats.org/officeDocument/2006/relationships/hyperlink" Target="https://zakon.rada.gov.ua/laws/show/765-2021-%D0%BF" TargetMode="External"/><Relationship Id="rId85" Type="http://schemas.openxmlformats.org/officeDocument/2006/relationships/hyperlink" Target="https://zakon.rada.gov.ua/laws/show/765-2021-%D0%BF" TargetMode="External"/><Relationship Id="rId12" Type="http://schemas.openxmlformats.org/officeDocument/2006/relationships/hyperlink" Target="https://zakon.rada.gov.ua/laws/show/545-2017-%D0%BF" TargetMode="External"/><Relationship Id="rId17" Type="http://schemas.openxmlformats.org/officeDocument/2006/relationships/hyperlink" Target="https://zakon.rada.gov.ua/laws/show/617-2018-%D0%BF" TargetMode="External"/><Relationship Id="rId33" Type="http://schemas.openxmlformats.org/officeDocument/2006/relationships/hyperlink" Target="https://zakon.rada.gov.ua/laws/show/617-2018-%D0%BF" TargetMode="External"/><Relationship Id="rId38" Type="http://schemas.openxmlformats.org/officeDocument/2006/relationships/hyperlink" Target="https://zakon.rada.gov.ua/laws/show/545-2017-%D0%BF" TargetMode="External"/><Relationship Id="rId59" Type="http://schemas.openxmlformats.org/officeDocument/2006/relationships/hyperlink" Target="https://zakon.rada.gov.ua/laws/show/765-2021-%D0%BF" TargetMode="External"/><Relationship Id="rId103" Type="http://schemas.openxmlformats.org/officeDocument/2006/relationships/hyperlink" Target="https://zakon.rada.gov.ua/laws/show/617-2018-%D0%BF" TargetMode="External"/><Relationship Id="rId108" Type="http://schemas.openxmlformats.org/officeDocument/2006/relationships/hyperlink" Target="https://zakon.rada.gov.ua/laws/show/617-2018-%D0%BF" TargetMode="External"/><Relationship Id="rId124" Type="http://schemas.openxmlformats.org/officeDocument/2006/relationships/hyperlink" Target="https://zakon.rada.gov.ua/laws/show/765-2021-%D0%BF" TargetMode="External"/><Relationship Id="rId129" Type="http://schemas.openxmlformats.org/officeDocument/2006/relationships/hyperlink" Target="https://zakon.rada.gov.ua/laws/show/765-2021-%D0%BF" TargetMode="External"/><Relationship Id="rId54" Type="http://schemas.openxmlformats.org/officeDocument/2006/relationships/hyperlink" Target="https://zakon.rada.gov.ua/laws/show/765-2021-%D0%BF" TargetMode="External"/><Relationship Id="rId70" Type="http://schemas.openxmlformats.org/officeDocument/2006/relationships/hyperlink" Target="https://zakon.rada.gov.ua/laws/show/617-2018-%D0%BF" TargetMode="External"/><Relationship Id="rId75" Type="http://schemas.openxmlformats.org/officeDocument/2006/relationships/hyperlink" Target="https://zakon.rada.gov.ua/laws/show/617-2018-%D0%BF" TargetMode="External"/><Relationship Id="rId91" Type="http://schemas.openxmlformats.org/officeDocument/2006/relationships/hyperlink" Target="https://zakon.rada.gov.ua/laws/show/765-2021-%D0%BF" TargetMode="External"/><Relationship Id="rId96" Type="http://schemas.openxmlformats.org/officeDocument/2006/relationships/hyperlink" Target="https://zakon.rada.gov.ua/laws/show/765-2021-%D0%BF"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983-2020-%D0%BF" TargetMode="External"/><Relationship Id="rId23" Type="http://schemas.openxmlformats.org/officeDocument/2006/relationships/hyperlink" Target="https://zakon.rada.gov.ua/laws/show/103/98-%D0%B2%D1%80" TargetMode="External"/><Relationship Id="rId28" Type="http://schemas.openxmlformats.org/officeDocument/2006/relationships/hyperlink" Target="https://zakon.rada.gov.ua/laws/show/765-2021-%D0%BF" TargetMode="External"/><Relationship Id="rId49" Type="http://schemas.openxmlformats.org/officeDocument/2006/relationships/hyperlink" Target="https://zakon.rada.gov.ua/laws/show/765-2021-%D0%BF" TargetMode="External"/><Relationship Id="rId114" Type="http://schemas.openxmlformats.org/officeDocument/2006/relationships/hyperlink" Target="https://zakon.rada.gov.ua/laws/show/617-2018-%D0%BF" TargetMode="External"/><Relationship Id="rId119" Type="http://schemas.openxmlformats.org/officeDocument/2006/relationships/hyperlink" Target="https://zakon.rada.gov.ua/laws/show/545-2017-%D0%BF" TargetMode="External"/><Relationship Id="rId44" Type="http://schemas.openxmlformats.org/officeDocument/2006/relationships/hyperlink" Target="https://zakon.rada.gov.ua/laws/show/765-2021-%D0%BF" TargetMode="External"/><Relationship Id="rId60" Type="http://schemas.openxmlformats.org/officeDocument/2006/relationships/hyperlink" Target="https://zakon.rada.gov.ua/laws/show/545-2017-%D0%BF" TargetMode="External"/><Relationship Id="rId65" Type="http://schemas.openxmlformats.org/officeDocument/2006/relationships/hyperlink" Target="https://zakon.rada.gov.ua/laws/show/617-2018-%D0%BF" TargetMode="External"/><Relationship Id="rId81" Type="http://schemas.openxmlformats.org/officeDocument/2006/relationships/hyperlink" Target="https://zakon.rada.gov.ua/laws/show/983-2020-%D0%BF" TargetMode="External"/><Relationship Id="rId86" Type="http://schemas.openxmlformats.org/officeDocument/2006/relationships/hyperlink" Target="https://zakon.rada.gov.ua/laws/show/617-2018-%D0%BF" TargetMode="External"/><Relationship Id="rId130" Type="http://schemas.openxmlformats.org/officeDocument/2006/relationships/hyperlink" Target="https://zakon.rada.gov.ua/laws/show/617-2018-%D0%BF" TargetMode="External"/><Relationship Id="rId135" Type="http://schemas.openxmlformats.org/officeDocument/2006/relationships/hyperlink" Target="https://zakon.rada.gov.ua/laws/show/983-2020-%D0%BF" TargetMode="External"/><Relationship Id="rId13" Type="http://schemas.openxmlformats.org/officeDocument/2006/relationships/hyperlink" Target="https://zakon.rada.gov.ua/laws/show/545-2017-%D0%BF" TargetMode="External"/><Relationship Id="rId18" Type="http://schemas.openxmlformats.org/officeDocument/2006/relationships/hyperlink" Target="https://zakon.rada.gov.ua/laws/show/765-2021-%D0%BF" TargetMode="External"/><Relationship Id="rId39" Type="http://schemas.openxmlformats.org/officeDocument/2006/relationships/hyperlink" Target="https://zakon.rada.gov.ua/laws/show/617-2018-%D0%BF" TargetMode="External"/><Relationship Id="rId109" Type="http://schemas.openxmlformats.org/officeDocument/2006/relationships/hyperlink" Target="https://zakon.rada.gov.ua/laws/show/765-2021-%D0%BF" TargetMode="External"/><Relationship Id="rId34" Type="http://schemas.openxmlformats.org/officeDocument/2006/relationships/hyperlink" Target="https://zakon.rada.gov.ua/laws/show/765-2021-%D0%BF" TargetMode="External"/><Relationship Id="rId50" Type="http://schemas.openxmlformats.org/officeDocument/2006/relationships/hyperlink" Target="https://zakon.rada.gov.ua/laws/show/765-2021-%D0%BF" TargetMode="External"/><Relationship Id="rId55" Type="http://schemas.openxmlformats.org/officeDocument/2006/relationships/hyperlink" Target="https://zakon.rada.gov.ua/laws/show/617-2018-%D0%BF" TargetMode="External"/><Relationship Id="rId76" Type="http://schemas.openxmlformats.org/officeDocument/2006/relationships/hyperlink" Target="https://zakon.rada.gov.ua/laws/show/617-2018-%D0%BF" TargetMode="External"/><Relationship Id="rId97" Type="http://schemas.openxmlformats.org/officeDocument/2006/relationships/hyperlink" Target="https://zakon.rada.gov.ua/laws/show/617-2018-%D0%BF" TargetMode="External"/><Relationship Id="rId104" Type="http://schemas.openxmlformats.org/officeDocument/2006/relationships/hyperlink" Target="https://zakon.rada.gov.ua/laws/show/765-2021-%D0%BF" TargetMode="External"/><Relationship Id="rId120" Type="http://schemas.openxmlformats.org/officeDocument/2006/relationships/hyperlink" Target="https://zakon.rada.gov.ua/laws/show/796-2010-%D0%BF" TargetMode="External"/><Relationship Id="rId125" Type="http://schemas.openxmlformats.org/officeDocument/2006/relationships/hyperlink" Target="https://zakon.rada.gov.ua/laws/show/617-2018-%D0%BF" TargetMode="External"/><Relationship Id="rId141" Type="http://schemas.openxmlformats.org/officeDocument/2006/relationships/theme" Target="theme/theme1.xml"/><Relationship Id="rId7" Type="http://schemas.openxmlformats.org/officeDocument/2006/relationships/hyperlink" Target="https://zakon.rada.gov.ua/laws/show/765-2021-%D0%BF" TargetMode="External"/><Relationship Id="rId71" Type="http://schemas.openxmlformats.org/officeDocument/2006/relationships/hyperlink" Target="https://zakon.rada.gov.ua/laws/show/617-2018-%D0%BF" TargetMode="External"/><Relationship Id="rId92" Type="http://schemas.openxmlformats.org/officeDocument/2006/relationships/hyperlink" Target="https://zakon.rada.gov.ua/laws/show/765-2021-%D0%BF" TargetMode="External"/><Relationship Id="rId2" Type="http://schemas.openxmlformats.org/officeDocument/2006/relationships/settings" Target="settings.xml"/><Relationship Id="rId29" Type="http://schemas.openxmlformats.org/officeDocument/2006/relationships/hyperlink" Target="https://zakon.rada.gov.ua/laws/show/765-2021-%D0%BF" TargetMode="External"/><Relationship Id="rId24" Type="http://schemas.openxmlformats.org/officeDocument/2006/relationships/hyperlink" Target="https://zakon.rada.gov.ua/laws/show/2745-19" TargetMode="External"/><Relationship Id="rId40" Type="http://schemas.openxmlformats.org/officeDocument/2006/relationships/hyperlink" Target="https://zakon.rada.gov.ua/laws/show/765-2021-%D0%BF" TargetMode="External"/><Relationship Id="rId45" Type="http://schemas.openxmlformats.org/officeDocument/2006/relationships/hyperlink" Target="https://zakon.rada.gov.ua/laws/show/545-2017-%D0%BF" TargetMode="External"/><Relationship Id="rId66" Type="http://schemas.openxmlformats.org/officeDocument/2006/relationships/hyperlink" Target="https://zakon.rada.gov.ua/laws/show/765-2021-%D0%BF" TargetMode="External"/><Relationship Id="rId87" Type="http://schemas.openxmlformats.org/officeDocument/2006/relationships/hyperlink" Target="https://zakon.rada.gov.ua/laws/show/765-2021-%D0%BF" TargetMode="External"/><Relationship Id="rId110" Type="http://schemas.openxmlformats.org/officeDocument/2006/relationships/hyperlink" Target="https://zakon.rada.gov.ua/laws/show/765-2021-%D0%BF" TargetMode="External"/><Relationship Id="rId115" Type="http://schemas.openxmlformats.org/officeDocument/2006/relationships/hyperlink" Target="https://zakon.rada.gov.ua/laws/show/617-2018-%D0%BF" TargetMode="External"/><Relationship Id="rId131" Type="http://schemas.openxmlformats.org/officeDocument/2006/relationships/hyperlink" Target="https://zakon.rada.gov.ua/laws/show/983-2020-%D0%BF" TargetMode="External"/><Relationship Id="rId136" Type="http://schemas.openxmlformats.org/officeDocument/2006/relationships/hyperlink" Target="https://zakon.rada.gov.ua/laws/show/765-2021-%D0%BF" TargetMode="External"/><Relationship Id="rId61" Type="http://schemas.openxmlformats.org/officeDocument/2006/relationships/hyperlink" Target="https://zakon.rada.gov.ua/laws/show/765-2021-%D0%BF" TargetMode="External"/><Relationship Id="rId82" Type="http://schemas.openxmlformats.org/officeDocument/2006/relationships/hyperlink" Target="https://zakon.rada.gov.ua/laws/show/765-2021-%D0%BF" TargetMode="External"/><Relationship Id="rId19" Type="http://schemas.openxmlformats.org/officeDocument/2006/relationships/hyperlink" Target="https://zakon.rada.gov.ua/laws/show/254%D0%BA/96-%D0%B2%D1%80" TargetMode="External"/><Relationship Id="rId14" Type="http://schemas.openxmlformats.org/officeDocument/2006/relationships/hyperlink" Target="https://zakon.rada.gov.ua/laws/show/765-2021-%D0%BF" TargetMode="External"/><Relationship Id="rId30" Type="http://schemas.openxmlformats.org/officeDocument/2006/relationships/hyperlink" Target="https://zakon.rada.gov.ua/laws/show/1508-18" TargetMode="External"/><Relationship Id="rId35" Type="http://schemas.openxmlformats.org/officeDocument/2006/relationships/hyperlink" Target="https://zakon.rada.gov.ua/laws/show/765-2021-%D0%BF" TargetMode="External"/><Relationship Id="rId56" Type="http://schemas.openxmlformats.org/officeDocument/2006/relationships/hyperlink" Target="https://zakon.rada.gov.ua/laws/show/545-2017-%D0%BF" TargetMode="External"/><Relationship Id="rId77" Type="http://schemas.openxmlformats.org/officeDocument/2006/relationships/hyperlink" Target="https://zakon.rada.gov.ua/laws/show/765-2021-%D0%BF" TargetMode="External"/><Relationship Id="rId100" Type="http://schemas.openxmlformats.org/officeDocument/2006/relationships/hyperlink" Target="https://zakon.rada.gov.ua/laws/show/617-2018-%D0%BF" TargetMode="External"/><Relationship Id="rId105" Type="http://schemas.openxmlformats.org/officeDocument/2006/relationships/hyperlink" Target="https://zakon.rada.gov.ua/laws/show/765-2021-%D0%BF" TargetMode="External"/><Relationship Id="rId126" Type="http://schemas.openxmlformats.org/officeDocument/2006/relationships/hyperlink" Target="https://zakon.rada.gov.ua/laws/show/765-2021-%D0%BF" TargetMode="External"/><Relationship Id="rId8" Type="http://schemas.openxmlformats.org/officeDocument/2006/relationships/hyperlink" Target="https://zakon.rada.gov.ua/laws/show/545-2017-%D0%BF" TargetMode="External"/><Relationship Id="rId51" Type="http://schemas.openxmlformats.org/officeDocument/2006/relationships/hyperlink" Target="https://zakon.rada.gov.ua/laws/show/765-2021-%D0%BF" TargetMode="External"/><Relationship Id="rId72" Type="http://schemas.openxmlformats.org/officeDocument/2006/relationships/hyperlink" Target="https://zakon.rada.gov.ua/laws/show/617-2018-%D0%BF" TargetMode="External"/><Relationship Id="rId93" Type="http://schemas.openxmlformats.org/officeDocument/2006/relationships/hyperlink" Target="https://zakon.rada.gov.ua/laws/show/617-2018-%D0%BF" TargetMode="External"/><Relationship Id="rId98" Type="http://schemas.openxmlformats.org/officeDocument/2006/relationships/hyperlink" Target="https://zakon.rada.gov.ua/laws/show/765-2021-%D0%BF" TargetMode="External"/><Relationship Id="rId121" Type="http://schemas.openxmlformats.org/officeDocument/2006/relationships/hyperlink" Target="https://zakon.rada.gov.ua/laws/show/765-2021-%D0%BF" TargetMode="External"/><Relationship Id="rId3" Type="http://schemas.openxmlformats.org/officeDocument/2006/relationships/webSettings" Target="webSettings.xml"/><Relationship Id="rId25" Type="http://schemas.openxmlformats.org/officeDocument/2006/relationships/hyperlink" Target="https://zakon.rada.gov.ua/laws/show/1556-18" TargetMode="External"/><Relationship Id="rId46" Type="http://schemas.openxmlformats.org/officeDocument/2006/relationships/hyperlink" Target="https://zakon.rada.gov.ua/laws/show/545-2017-%D0%BF" TargetMode="External"/><Relationship Id="rId67" Type="http://schemas.openxmlformats.org/officeDocument/2006/relationships/hyperlink" Target="https://zakon.rada.gov.ua/laws/show/617-2018-%D0%BF" TargetMode="External"/><Relationship Id="rId116" Type="http://schemas.openxmlformats.org/officeDocument/2006/relationships/hyperlink" Target="https://zakon.rada.gov.ua/laws/show/617-2018-%D0%BF" TargetMode="External"/><Relationship Id="rId137" Type="http://schemas.openxmlformats.org/officeDocument/2006/relationships/hyperlink" Target="https://zakon.rada.gov.ua/laws/show/765-2021-%D0%BF" TargetMode="External"/><Relationship Id="rId20" Type="http://schemas.openxmlformats.org/officeDocument/2006/relationships/hyperlink" Target="https://zakon.rada.gov.ua/laws/show/995_g71" TargetMode="External"/><Relationship Id="rId41" Type="http://schemas.openxmlformats.org/officeDocument/2006/relationships/hyperlink" Target="https://zakon.rada.gov.ua/laws/show/765-2021-%D0%BF" TargetMode="External"/><Relationship Id="rId62" Type="http://schemas.openxmlformats.org/officeDocument/2006/relationships/hyperlink" Target="https://zakon.rada.gov.ua/laws/show/765-2021-%D0%BF" TargetMode="External"/><Relationship Id="rId83" Type="http://schemas.openxmlformats.org/officeDocument/2006/relationships/hyperlink" Target="https://zakon.rada.gov.ua/laws/show/617-2018-%D0%BF" TargetMode="External"/><Relationship Id="rId88" Type="http://schemas.openxmlformats.org/officeDocument/2006/relationships/hyperlink" Target="https://zakon.rada.gov.ua/laws/show/617-2018-%D0%BF" TargetMode="External"/><Relationship Id="rId111" Type="http://schemas.openxmlformats.org/officeDocument/2006/relationships/hyperlink" Target="https://zakon.rada.gov.ua/laws/show/765-2021-%D0%BF" TargetMode="External"/><Relationship Id="rId132" Type="http://schemas.openxmlformats.org/officeDocument/2006/relationships/hyperlink" Target="https://zakon.rada.gov.ua/laws/show/765-2021-%D0%BF" TargetMode="External"/><Relationship Id="rId15" Type="http://schemas.openxmlformats.org/officeDocument/2006/relationships/hyperlink" Target="https://zakon.rada.gov.ua/laws/show/765-2021-%D0%BF" TargetMode="External"/><Relationship Id="rId36" Type="http://schemas.openxmlformats.org/officeDocument/2006/relationships/hyperlink" Target="https://zakon.rada.gov.ua/laws/show/1508-18" TargetMode="External"/><Relationship Id="rId57" Type="http://schemas.openxmlformats.org/officeDocument/2006/relationships/hyperlink" Target="https://zakon.rada.gov.ua/laws/show/617-2018-%D0%BF" TargetMode="External"/><Relationship Id="rId106" Type="http://schemas.openxmlformats.org/officeDocument/2006/relationships/hyperlink" Target="https://zakon.rada.gov.ua/laws/show/617-2018-%D0%BF" TargetMode="External"/><Relationship Id="rId127" Type="http://schemas.openxmlformats.org/officeDocument/2006/relationships/hyperlink" Target="https://zakon.rada.gov.ua/laws/show/765-2021-%D0%BF" TargetMode="External"/><Relationship Id="rId10" Type="http://schemas.openxmlformats.org/officeDocument/2006/relationships/hyperlink" Target="https://zakon.rada.gov.ua/laws/show/545-2017-%D0%BF" TargetMode="External"/><Relationship Id="rId31" Type="http://schemas.openxmlformats.org/officeDocument/2006/relationships/hyperlink" Target="https://zakon.rada.gov.ua/laws/show/765-2021-%D0%BF" TargetMode="External"/><Relationship Id="rId52" Type="http://schemas.openxmlformats.org/officeDocument/2006/relationships/hyperlink" Target="https://zakon.rada.gov.ua/laws/show/765-2021-%D0%BF" TargetMode="External"/><Relationship Id="rId73" Type="http://schemas.openxmlformats.org/officeDocument/2006/relationships/hyperlink" Target="https://zakon.rada.gov.ua/laws/show/983-2020-%D0%BF" TargetMode="External"/><Relationship Id="rId78" Type="http://schemas.openxmlformats.org/officeDocument/2006/relationships/hyperlink" Target="https://zakon.rada.gov.ua/laws/show/545-2017-%D0%BF" TargetMode="External"/><Relationship Id="rId94" Type="http://schemas.openxmlformats.org/officeDocument/2006/relationships/hyperlink" Target="https://zakon.rada.gov.ua/laws/show/765-2021-%D0%BF" TargetMode="External"/><Relationship Id="rId99" Type="http://schemas.openxmlformats.org/officeDocument/2006/relationships/hyperlink" Target="https://zakon.rada.gov.ua/laws/show/765-2021-%D0%BF" TargetMode="External"/><Relationship Id="rId101" Type="http://schemas.openxmlformats.org/officeDocument/2006/relationships/hyperlink" Target="https://zakon.rada.gov.ua/laws/show/617-2018-%D0%BF" TargetMode="External"/><Relationship Id="rId122" Type="http://schemas.openxmlformats.org/officeDocument/2006/relationships/hyperlink" Target="https://zakon.rada.gov.ua/laws/show/617-2018-%D0%BF" TargetMode="External"/><Relationship Id="rId4" Type="http://schemas.openxmlformats.org/officeDocument/2006/relationships/image" Target="media/image1.gif"/><Relationship Id="rId9" Type="http://schemas.openxmlformats.org/officeDocument/2006/relationships/hyperlink" Target="https://zakon.rada.gov.ua/laws/show/617-2018-%D0%BF" TargetMode="External"/><Relationship Id="rId26" Type="http://schemas.openxmlformats.org/officeDocument/2006/relationships/hyperlink" Target="https://zakon.rada.gov.ua/laws/show/2628-14" TargetMode="External"/><Relationship Id="rId47" Type="http://schemas.openxmlformats.org/officeDocument/2006/relationships/hyperlink" Target="https://zakon.rada.gov.ua/laws/show/765-2021-%D0%BF" TargetMode="External"/><Relationship Id="rId68" Type="http://schemas.openxmlformats.org/officeDocument/2006/relationships/hyperlink" Target="https://zakon.rada.gov.ua/laws/show/617-2018-%D0%BF" TargetMode="External"/><Relationship Id="rId89" Type="http://schemas.openxmlformats.org/officeDocument/2006/relationships/hyperlink" Target="https://zakon.rada.gov.ua/laws/show/765-2021-%D0%BF" TargetMode="External"/><Relationship Id="rId112" Type="http://schemas.openxmlformats.org/officeDocument/2006/relationships/hyperlink" Target="https://zakon.rada.gov.ua/laws/show/617-2018-%D0%BF" TargetMode="External"/><Relationship Id="rId133" Type="http://schemas.openxmlformats.org/officeDocument/2006/relationships/hyperlink" Target="https://zakon.rada.gov.ua/laws/show/765-2021-%D0%BF" TargetMode="External"/><Relationship Id="rId16" Type="http://schemas.openxmlformats.org/officeDocument/2006/relationships/hyperlink" Target="https://zakon.rada.gov.ua/laws/show/765-2021-%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42124</Words>
  <Characters>24012</Characters>
  <Application>Microsoft Office Word</Application>
  <DocSecurity>0</DocSecurity>
  <Lines>200</Lines>
  <Paragraphs>132</Paragraphs>
  <ScaleCrop>false</ScaleCrop>
  <Company/>
  <LinksUpToDate>false</LinksUpToDate>
  <CharactersWithSpaces>66004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2021-12-02T13:05:00Z</dcterms:created>
  <dcterms:modified xsi:type="dcterms:W3CDTF">2021-12-02T13:05:00Z</dcterms:modified>
</cp:coreProperties>
</file>