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0B220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МІНІСТЕРСТВО ОСВІТИ І НАУКИ УКРАЇНИ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0B220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НАКАЗ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 609 від 08 червня 2018 року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Пpo</w:t>
      </w:r>
      <w:proofErr w:type="spellEnd"/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затвердження Примірного положення</w:t>
      </w: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про команду психолого-педагогічного супроводу</w:t>
      </w: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дитини з особливими освітніми потребами</w:t>
      </w: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в закладі загальної середньої та дошкільної освіти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Відповідно до статті </w:t>
      </w:r>
      <w:r w:rsidRPr="000B22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 </w:t>
      </w:r>
      <w:hyperlink r:id="rId5" w:history="1">
        <w:r w:rsidRPr="000B2208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Закону України «Про освіту»</w:t>
        </w:r>
      </w:hyperlink>
      <w:r w:rsidRPr="000B22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пункту 4 Положення про Міністерство освіти і науки України, затвердженого постановою Кабінету Міністрів України від 16 жовтня 2014 р. </w:t>
      </w:r>
      <w:hyperlink r:id="rId6" w:history="1">
        <w:r w:rsidRPr="000B2208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№ 630</w:t>
        </w:r>
      </w:hyperlink>
      <w:r w:rsidRPr="000B22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(із змінами), та з метою створення оптимальних умов для навчання дітей з особливими освітніми потребами з урахуванням їхніх індивідуальних потреб та можливостей, забезпечення психолого-педагогічного </w:t>
      </w: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супроводу дітей з особливими освітніми потребами в інклюзивних групах та класах з інклюзивним навчанням НAКАЗУЮ: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 Примірне положення про команду психолого-педагогічного супроводу дитини з особливими освітніми потребами в закладі загальної середньої та дошкільної освіти, що додається.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Департаменту загальної середньої та дошкільної освіти (Кононенко Ю. Г.) забезпечити розміщення цього наказу на офіційному веб-сайті Міністерства освіти і науки України.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Рекомендувати Міністерству освіти Автономної Республіки Крим, департаментам (управлінням) освіти і науки обласних, Київської та Севастопольської міських державних адміністрацій довести наказ до відома керівників закладів загальної середньої та дошкільної освіти.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Контроль за виконанням цього наказу покласти на заступника міністра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Хобзея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П.К.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Міністр                   Л. М. Гриневич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наказ Міністерства освіти і науки України</w:t>
      </w: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від 08.06.2018 року № 609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ПРИMIPHE ПОЛОЖЕННЯ</w:t>
      </w: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про команду психолого-педагогічного супроводу дитини</w:t>
      </w: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з особливими освітніми потребами в закладі загальної середньої та дошкільної освіти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І. Загальні положення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Це Положення визначає основні принципи, завдання та функції, а також порядок організації діяльності команди психолого-педагогічного супроводу дітей з особливими освітніми потребами (далі - Команда супроводу), які здобувають освіту в умовах інклюзивного навчання в закладах загальної середньої та дошкільної освіти.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 цьому Положенні терміни вживаються в такому значенні:</w:t>
      </w:r>
    </w:p>
    <w:p w:rsidR="000B2208" w:rsidRPr="000B2208" w:rsidRDefault="000B2208" w:rsidP="000B2208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індивідуальна навчальна програма - документ (частина ІПР), який окреслює коло знань, умінь та навичок, що підлягають засвоєнню з кожного окремого навчального предмету у процесі навчання у закладі загальної середньої освіти з метою реалізації індивідуальної освітньої траєкторії дитини з особливими освітніми потребами (далі дитини з ООП). Містить перелік тем матеріалу, що вивчається, рекомендації щодо кількості годин на кожну тему, час, відведений на вивчення всього курсу;</w:t>
      </w:r>
    </w:p>
    <w:p w:rsidR="000B2208" w:rsidRPr="000B2208" w:rsidRDefault="000B2208" w:rsidP="000B2208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індивідуальний освітній план - документ (частина ІПP), що визначає послідовність, форму і темп засвоєння дитиною з ООП у закладі дошкільної освіти компонентів освітньої програми з метою реалізації її індивідуальної освітньої траєкторії.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Інші терміни вживаються у значеннях, наведених в </w:t>
      </w:r>
      <w:hyperlink r:id="rId7" w:history="1">
        <w:r w:rsidRPr="000B2208">
          <w:rPr>
            <w:rFonts w:ascii="Times New Roman" w:eastAsia="Times New Roman" w:hAnsi="Times New Roman" w:cs="Times New Roman"/>
            <w:color w:val="8C8282"/>
            <w:sz w:val="24"/>
            <w:szCs w:val="24"/>
            <w:lang w:eastAsia="uk-UA"/>
          </w:rPr>
          <w:t>Законі України “Про освіту”</w:t>
        </w:r>
      </w:hyperlink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Персональний склад Команди супроводу затверджується наказом керівника закладу освіти, в якому здобувають освіту діти з ООП.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Команда супроводу дитини з ООП співпрацює з ІРЦ з питань надання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корекційно-розвиткових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послуг та методичного забезпечення її діяльності.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Заклад освіти на підставі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 розробляє власне положення про команду психолого-педагогічного супроводу дитини з особливими освітніми потребами.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ІІ. Склад учасників Команди супроводу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Склад Команди супроводу визначається з урахуванням освітніх потреб дитини з ООП.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До складу Команди супроводу дитини з ООП входять: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закладі загальної середньої освіти:</w:t>
      </w:r>
    </w:p>
    <w:p w:rsidR="000B2208" w:rsidRPr="000B2208" w:rsidRDefault="000B2208" w:rsidP="000B2208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постійні учасники: директор або заступник директора з навчально-виховної роботи, вчитель початкових класів (класний керівник), вчителі, асистент вчителя, практичний психолог, соціальний педагог, вчитель-дефектолог (з урахуванням освітніх потреб дитини з ООП),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вчитель-реабілітолог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батьки або законні представники (далі - батьки) дитини з ООП тощо;</w:t>
      </w:r>
    </w:p>
    <w:p w:rsidR="000B2208" w:rsidRPr="000B2208" w:rsidRDefault="000B2208" w:rsidP="000B2208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залучені фахівці: медичний працівник закладу освіти, лікар, асистент дитини, спеціалісти системи соціального захисту населення, служби у справах дітей тощо.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закладі дошкільної освіти:</w:t>
      </w:r>
    </w:p>
    <w:p w:rsidR="000B2208" w:rsidRPr="000B2208" w:rsidRDefault="000B2208" w:rsidP="000B2208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постійні учасники: директор або вихователь-методист, вихователь, асистент вихователя, практичний психолог, соціальний педагог, вчитель-дефектолог (з урахуванням освітніх потреб дитини з ООП),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вчитель-реабілітолог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батьки дитини з ООП тощо;</w:t>
      </w:r>
    </w:p>
    <w:p w:rsidR="000B2208" w:rsidRPr="000B2208" w:rsidRDefault="000B2208" w:rsidP="000B2208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залучені фахівці: медичний працівник закладу освіти, лікар, асистент дитини, спеціалісти системи соціального захисту населення, служби у справах дітей тощо.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ІІІ. Принципи діяльності Команди супроводу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Основними </w:t>
      </w:r>
      <w:bookmarkStart w:id="0" w:name="_GoBack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принципами діяльності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Команци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супроводу є:</w:t>
      </w:r>
    </w:p>
    <w:p w:rsidR="000B2208" w:rsidRPr="000B2208" w:rsidRDefault="000B2208" w:rsidP="000B220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повага до індивідуальних особливостей дитини з ООП;</w:t>
      </w:r>
    </w:p>
    <w:p w:rsidR="000B2208" w:rsidRPr="000B2208" w:rsidRDefault="000B2208" w:rsidP="000B220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дотримання інтересів дитини з OOH, недопущення дискримінації та порушення її прав;</w:t>
      </w:r>
    </w:p>
    <w:p w:rsidR="000B2208" w:rsidRPr="000B2208" w:rsidRDefault="000B2208" w:rsidP="000B220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командний підхід;</w:t>
      </w:r>
    </w:p>
    <w:p w:rsidR="000B2208" w:rsidRPr="000B2208" w:rsidRDefault="000B2208" w:rsidP="000B220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активна співпраця з батьками дитини з ООП, залучення їх до освітнього</w:t>
      </w:r>
    </w:p>
    <w:p w:rsidR="000B2208" w:rsidRPr="000B2208" w:rsidRDefault="000B2208" w:rsidP="000B220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процесу та розробки IПP;</w:t>
      </w:r>
    </w:p>
    <w:p w:rsidR="000B2208" w:rsidRPr="000B2208" w:rsidRDefault="000B2208" w:rsidP="000B220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конфіденційність та дотримання етичних принципів;</w:t>
      </w:r>
    </w:p>
    <w:p w:rsidR="000B2208" w:rsidRPr="000B2208" w:rsidRDefault="000B2208" w:rsidP="000B2208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міжвідомча співпраця.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IV. Завдання Команди супроводу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Команда супроводу виконує наступні завдання:</w:t>
      </w:r>
    </w:p>
    <w:p w:rsidR="000B2208" w:rsidRPr="000B2208" w:rsidRDefault="000B2208" w:rsidP="000B220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:rsidR="000B2208" w:rsidRPr="000B2208" w:rsidRDefault="000B2208" w:rsidP="000B220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визначення напрямів психолого-педагогічних та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корекційно-розвиткових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послуг, що можуть бути надані в межах закладу освіти на підставі висновку ІРЦ, та забезпечення надання цих послуг;</w:t>
      </w:r>
    </w:p>
    <w:p w:rsidR="000B2208" w:rsidRPr="000B2208" w:rsidRDefault="000B2208" w:rsidP="000B220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0B2208" w:rsidRPr="000B2208" w:rsidRDefault="000B2208" w:rsidP="000B220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0B2208" w:rsidRPr="000B2208" w:rsidRDefault="000B2208" w:rsidP="000B220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належних умов для інтеграції дітей з ООП в освітнє середовище;</w:t>
      </w:r>
    </w:p>
    <w:p w:rsidR="000B2208" w:rsidRPr="000B2208" w:rsidRDefault="000B2208" w:rsidP="000B220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0B2208" w:rsidRPr="000B2208" w:rsidRDefault="000B2208" w:rsidP="000B2208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V. Основні функції учасників Команди супроводу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Адміністрація закладу освіти</w:t>
      </w: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(директор або заступник директора з навчально-виховної роботи/вихователь-методист):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складу Команди супроводу;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призначення відповідальної особи щодо координації розроблення ІПР;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роботи Команди супроводу;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контроль за виконанням висновку ІРЦ;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залучення фахівців (в тому числі фахівців ІРЦ) для надання психолого-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педагогічних та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корекційно-розвиткових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послуг дітям з ООП;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контроль за виконанням завдань учасниками Команди супроводу своїх функцій;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розроблення спільно з іншими учасниками Команди супроводу індивідуального навчального плану дитини з ООП;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залучення батьків дитини з ООП до розроблення і погодження ІПР;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оцінка діяльності педагогічних працівників, залучених до реалізації ІПР;</w:t>
      </w:r>
    </w:p>
    <w:p w:rsidR="000B2208" w:rsidRPr="000B2208" w:rsidRDefault="000B2208" w:rsidP="000B2208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моніторинг виконання ІПР.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Практичний психолог:</w:t>
      </w:r>
    </w:p>
    <w:p w:rsidR="000B2208" w:rsidRPr="000B2208" w:rsidRDefault="000B2208" w:rsidP="000B220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вивчення та моніторинг психічного розвитку дитини з ООП;</w:t>
      </w:r>
    </w:p>
    <w:p w:rsidR="000B2208" w:rsidRPr="000B2208" w:rsidRDefault="000B2208" w:rsidP="000B220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психологічний супровід дитини з ООП;</w:t>
      </w:r>
    </w:p>
    <w:p w:rsidR="000B2208" w:rsidRPr="000B2208" w:rsidRDefault="000B2208" w:rsidP="000B220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надання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корекційно-розвиткових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послуг дитині з ООП згідно з IПP¹;</w:t>
      </w:r>
    </w:p>
    <w:p w:rsidR="000B2208" w:rsidRPr="000B2208" w:rsidRDefault="000B2208" w:rsidP="000B220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0B2208" w:rsidRPr="000B2208" w:rsidRDefault="000B2208" w:rsidP="000B220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консультативна робота з батьками дитини з ООП;</w:t>
      </w:r>
    </w:p>
    <w:p w:rsidR="000B2208" w:rsidRPr="000B2208" w:rsidRDefault="000B2208" w:rsidP="000B2208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0B2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¹Проведення</w:t>
      </w:r>
      <w:proofErr w:type="spellEnd"/>
      <w:r w:rsidRPr="000B2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0B2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корекційно-розвиткових</w:t>
      </w:r>
      <w:proofErr w:type="spellEnd"/>
      <w:r w:rsidRPr="000B2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занять практичним психологом, </w:t>
      </w:r>
      <w:proofErr w:type="spellStart"/>
      <w:r w:rsidRPr="000B2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учителем-дифектологом</w:t>
      </w:r>
      <w:proofErr w:type="spellEnd"/>
      <w:r w:rsidRPr="000B2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здійснюється відповідно до чинного законодавства.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Соціальний педагог:</w:t>
      </w:r>
    </w:p>
    <w:p w:rsidR="000B2208" w:rsidRPr="000B2208" w:rsidRDefault="000B2208" w:rsidP="000B220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соціально-педагогічний патронаж дитини з ООП та її батьків;</w:t>
      </w:r>
    </w:p>
    <w:p w:rsidR="000B2208" w:rsidRPr="000B2208" w:rsidRDefault="000B2208" w:rsidP="000B220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виявлення соціальних проблем, які потребують негайного вирішення, при потребі, направлення до відповідних фахівців з метою надання допомоги;</w:t>
      </w:r>
    </w:p>
    <w:p w:rsidR="000B2208" w:rsidRPr="000B2208" w:rsidRDefault="000B2208" w:rsidP="000B220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вивчення соціальних умов розвитку дитини з ООП;</w:t>
      </w:r>
    </w:p>
    <w:p w:rsidR="000B2208" w:rsidRPr="000B2208" w:rsidRDefault="000B2208" w:rsidP="000B220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соціалізація дитини з ООП, адаптація її у новому колективі;</w:t>
      </w:r>
    </w:p>
    <w:p w:rsidR="000B2208" w:rsidRPr="000B2208" w:rsidRDefault="000B2208" w:rsidP="000B220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інформування дитини з ООП та її батьків про мережу закладів позашкільної освіти, залучення дитини до участі в гуртках, секціях з урахуванням її можливостей;</w:t>
      </w:r>
    </w:p>
    <w:p w:rsidR="000B2208" w:rsidRPr="000B2208" w:rsidRDefault="000B2208" w:rsidP="000B220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0B2208" w:rsidRPr="000B2208" w:rsidRDefault="000B2208" w:rsidP="000B2208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 прав дитини з ООП, за відповідним дорученням представлення її інтересів у відповідних органах та службах.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Вчителі-дефектологи </w:t>
      </w:r>
      <w:r w:rsidR="009238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(вчитель-логопе</w:t>
      </w: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д, сурдопедагог, тифлопедагог,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олігофренопедагог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),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вчитель-реабілітолог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0B2208" w:rsidRPr="000B2208" w:rsidRDefault="000B2208" w:rsidP="000B2208">
      <w:pPr>
        <w:numPr>
          <w:ilvl w:val="0"/>
          <w:numId w:val="10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надання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корекційно-розвиткових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послуг дитині з ООП, згідно ІПP;</w:t>
      </w:r>
    </w:p>
    <w:p w:rsidR="000B2208" w:rsidRPr="000B2208" w:rsidRDefault="000B2208" w:rsidP="000B2208">
      <w:pPr>
        <w:numPr>
          <w:ilvl w:val="0"/>
          <w:numId w:val="10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моніторинг досягнень у відповідній сфері розвитку дитини, згідно ІПР;</w:t>
      </w:r>
    </w:p>
    <w:p w:rsidR="000B2208" w:rsidRPr="000B2208" w:rsidRDefault="000B2208" w:rsidP="000B2208">
      <w:pPr>
        <w:numPr>
          <w:ilvl w:val="0"/>
          <w:numId w:val="10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надання рекомендацій педагогічним працівникам щодо особливостей організації освітнього процесу, реалізації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корекційно-розвиткових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цілей в процесі навчання, технології для досягнення кінцевих цілей навчання, визначених в ІПР та застосування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адаптацій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(модифікацій);</w:t>
      </w:r>
    </w:p>
    <w:p w:rsidR="000B2208" w:rsidRPr="000B2208" w:rsidRDefault="000B2208" w:rsidP="000B2208">
      <w:pPr>
        <w:numPr>
          <w:ilvl w:val="0"/>
          <w:numId w:val="10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консультативна робота з батьками дитини з ООП;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Вчитель початкових класів (класний керівник), вчителі предметів/вихователь:</w:t>
      </w:r>
    </w:p>
    <w:p w:rsidR="000B2208" w:rsidRPr="000B2208" w:rsidRDefault="000B2208" w:rsidP="000B220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 освітнього процесу дитини з ООП з урахуванням особливостей її розвитку та ІПP;</w:t>
      </w:r>
    </w:p>
    <w:p w:rsidR="000B2208" w:rsidRPr="000B2208" w:rsidRDefault="000B2208" w:rsidP="000B220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підготовка інформації для учасників засідання Команди супроводу про особливості навчально-пізнавальної діяльності дитини з ООП, її сильні сторони та потреби; результати виконання дитиною навчальної програми/освітнього плану;</w:t>
      </w:r>
    </w:p>
    <w:p w:rsidR="000B2208" w:rsidRPr="000B2208" w:rsidRDefault="000B2208" w:rsidP="000B220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участь у підготовці індивідуального навчального плану дитини з ООП;</w:t>
      </w:r>
    </w:p>
    <w:p w:rsidR="000B2208" w:rsidRPr="000B2208" w:rsidRDefault="000B2208" w:rsidP="000B220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розробка індивідуальної навчальної програми в закладі загальної середньої освіти та індивідуального освітнього плану в закладі дошкільної освіти;</w:t>
      </w:r>
    </w:p>
    <w:p w:rsidR="000B2208" w:rsidRPr="000B2208" w:rsidRDefault="000B2208" w:rsidP="000B220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визначення спільно з іншими педагогічними працівниками рівня Досягнення кінцевих цілей навчання; передбачених ІПP;</w:t>
      </w:r>
    </w:p>
    <w:p w:rsidR="000B2208" w:rsidRPr="000B2208" w:rsidRDefault="000B2208" w:rsidP="000B220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належного мікроклімату в колективі;</w:t>
      </w:r>
    </w:p>
    <w:p w:rsidR="000B2208" w:rsidRPr="000B2208" w:rsidRDefault="000B2208" w:rsidP="000B2208">
      <w:pPr>
        <w:numPr>
          <w:ilvl w:val="0"/>
          <w:numId w:val="11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інформації батькам про стан засвоєння навчальної програми/освітнього плану дитиною з ООП.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Асистент вчителя/вихователя: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спостереження за дитиною з метою вивчення її індивідуальних особливостей, схильностей, інтересів та потреб;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участь в організації освітнього процесу дитини з ООП;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участь у розробці ІПP;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участь у підготовці індивідуального навчального плану та індивідуальної навчальної програми/індивідуального освітнього плану (для закладів дошкільної освіти);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адаптація освітнього середовища; 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оцінка спільно з вчителем/вихователем рівня досягнення кінцевих цілей навчання, передбачених ІПР;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0B2208" w:rsidRPr="000B2208" w:rsidRDefault="000B2208" w:rsidP="000B2208">
      <w:pPr>
        <w:numPr>
          <w:ilvl w:val="0"/>
          <w:numId w:val="12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інформації батькам, педагогічним працівникам щодо особливостей розвитку дитини з ООП.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Батьки дитини з ООП:</w:t>
      </w:r>
    </w:p>
    <w:p w:rsidR="000B2208" w:rsidRPr="000B2208" w:rsidRDefault="000B2208" w:rsidP="000B2208">
      <w:pPr>
        <w:numPr>
          <w:ilvl w:val="0"/>
          <w:numId w:val="13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доведення інформації про дитину (стиль, спосіб навчання, успіхи, труднощі у виконанні домашніх завдань);</w:t>
      </w:r>
    </w:p>
    <w:p w:rsidR="000B2208" w:rsidRPr="000B2208" w:rsidRDefault="000B2208" w:rsidP="000B2208">
      <w:pPr>
        <w:numPr>
          <w:ilvl w:val="0"/>
          <w:numId w:val="13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прийняття участі у роботі Команди супроводу, в тому числі залучення до складання ІПP;</w:t>
      </w:r>
    </w:p>
    <w:p w:rsidR="000B2208" w:rsidRPr="000B2208" w:rsidRDefault="000B2208" w:rsidP="000B2208">
      <w:pPr>
        <w:numPr>
          <w:ilvl w:val="0"/>
          <w:numId w:val="13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умов для навчання, виховання та розвитку дитини.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Медичний працівник закладу освіти:</w:t>
      </w:r>
    </w:p>
    <w:p w:rsidR="000B2208" w:rsidRPr="000B2208" w:rsidRDefault="000B2208" w:rsidP="000B2208">
      <w:pPr>
        <w:numPr>
          <w:ilvl w:val="0"/>
          <w:numId w:val="14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інформування учасників Команди супроводу про стан здоров’я дитини та її психофізичні особливості;</w:t>
      </w:r>
    </w:p>
    <w:p w:rsidR="000B2208" w:rsidRPr="000B2208" w:rsidRDefault="000B2208" w:rsidP="000B2208">
      <w:pPr>
        <w:numPr>
          <w:ilvl w:val="0"/>
          <w:numId w:val="14"/>
        </w:numPr>
        <w:shd w:val="clear" w:color="auto" w:fill="FFFFFF"/>
        <w:spacing w:before="30" w:after="15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 необхідністю, здійснює збір додаткової інформації від батьків, закладу охорони здоров’я щодо стану здоров’я дитини.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VI. Організація роботи Команди супроводу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Загальне керівництво Командою супроводу дітей з ООП покладається на директора або заступника директора з навчально-виховної роботи/вихователя-методиста, який несе відповідальність за виконання покладених на Команду завдань та розподіл функцій між її учасниками.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Робота Команди супроводу здійснюється в межах основного робочого часу працівників.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Однією з організаційних форм </w:t>
      </w:r>
      <w:bookmarkEnd w:id="0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діяльності Команди супроводу є засідання її учасників, яке проводиться не менше трьох разів протягом. навчального року.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потреби скликаються позачергові засідання. Ініціювати позачергове засідання Команди супроводу може будь-хто з її учасників.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Головою засідання Команди супроводу є директор або заступник Директора з навчально-виховної роботи в закладі загальної середньої освіти, вихователь-методист в закладі дошкільної освіти.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Рішення засідання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Рішення засідання Команди супроводу оформляється протоколом, який веде секретар засідання. Протокол засідання підписується головою, секретарем та всіма учасниками засідання.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Секретар призначається із числа складу постійних учасників Команди супроводу.</w:t>
      </w:r>
    </w:p>
    <w:p w:rsidR="000B2208" w:rsidRPr="000B2208" w:rsidRDefault="000B2208" w:rsidP="000B2208">
      <w:pPr>
        <w:shd w:val="clear" w:color="auto" w:fill="FFFFFF"/>
        <w:spacing w:beforeAutospacing="1" w:after="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VII. Організація надання психолога-педагогічних та </w:t>
      </w:r>
      <w:proofErr w:type="spellStart"/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корекційно-розвиткових</w:t>
      </w:r>
      <w:proofErr w:type="spellEnd"/>
      <w:r w:rsidRPr="000B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послуг дитині з особливими освітніми потребами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Відповідно до висновку ІРЦ, індивідуальної програми реабілітації дитини з інвалідністю (за наявності), результатів понятого-педагогічного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ІПР погоджується батьками та затверджується керівником закладу освіти.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Команда супроводу переглядає ІПР з метою її коригування та визначення прогресу розвитку дитини у закладі загальної середньої освіти двічі на рік (у разі потреби  частіше); у закладі дошкільної освіти - тричі на навчальний рік (у разі потреби частіше).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Відповідно до особливостей розвитку дитини з ООП Команда супроводу розробляє індивідуальний навчальний план та індивідуальну навчальну програму в закладі загальної середньої освіти та індивідуальний освітній план з закладі дошкільної освіти.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4. Команда супроводу визначає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Надання психолого-педагогічних та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корекційно-розвиткових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послуг здійснюється шляхом проведення індивідуальних і групових занять.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У разі виникнення труднощів у реалізації ІПР, Команда супроводу звертається до фахівців ІРЦ щодо надання методичної допомоги.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7. Команда супроводу формує та узгоджує з батьками розклад </w:t>
      </w:r>
      <w:proofErr w:type="spellStart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корекційно-розвиткових</w:t>
      </w:r>
      <w:proofErr w:type="spellEnd"/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занять дитини з ООП.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Корекційно-розвиткові заняття згідно з ІПР проводяться педагогічними працівниками закладу освіти та (або) залученими фахівцями ІРЦ, інших установ/закладів, фізичними особами, які мають право здійснювати освітню діяльність у сфері освіти.</w:t>
      </w:r>
    </w:p>
    <w:p w:rsidR="000B2208" w:rsidRPr="000B2208" w:rsidRDefault="000B2208" w:rsidP="000B2208">
      <w:pPr>
        <w:shd w:val="clear" w:color="auto" w:fill="FFFFFF"/>
        <w:spacing w:before="100" w:beforeAutospacing="1" w:after="21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 департаменту</w:t>
      </w:r>
      <w:r w:rsidRPr="000B22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загальної середньої та дошкільної освіти                                      Ю. Г. Кононенко</w:t>
      </w:r>
    </w:p>
    <w:p w:rsidR="005664DA" w:rsidRPr="000B2208" w:rsidRDefault="005664DA" w:rsidP="000B2208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5664DA" w:rsidRPr="000B2208" w:rsidSect="0077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950"/>
    <w:multiLevelType w:val="multilevel"/>
    <w:tmpl w:val="2228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E3CD1"/>
    <w:multiLevelType w:val="multilevel"/>
    <w:tmpl w:val="C642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744E6"/>
    <w:multiLevelType w:val="multilevel"/>
    <w:tmpl w:val="BDD8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E0864"/>
    <w:multiLevelType w:val="multilevel"/>
    <w:tmpl w:val="050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41A41"/>
    <w:multiLevelType w:val="multilevel"/>
    <w:tmpl w:val="C3F2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402EA"/>
    <w:multiLevelType w:val="multilevel"/>
    <w:tmpl w:val="EACC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209AA"/>
    <w:multiLevelType w:val="multilevel"/>
    <w:tmpl w:val="F3E6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07D9E"/>
    <w:multiLevelType w:val="multilevel"/>
    <w:tmpl w:val="D13A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C52C5"/>
    <w:multiLevelType w:val="multilevel"/>
    <w:tmpl w:val="4D86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569D4"/>
    <w:multiLevelType w:val="multilevel"/>
    <w:tmpl w:val="499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AD43F0"/>
    <w:multiLevelType w:val="multilevel"/>
    <w:tmpl w:val="38DC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6C5146"/>
    <w:multiLevelType w:val="multilevel"/>
    <w:tmpl w:val="7EB8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F0C75"/>
    <w:multiLevelType w:val="multilevel"/>
    <w:tmpl w:val="24D8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606460"/>
    <w:multiLevelType w:val="multilevel"/>
    <w:tmpl w:val="182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1AA"/>
    <w:rsid w:val="000B2208"/>
    <w:rsid w:val="005664DA"/>
    <w:rsid w:val="0077545E"/>
    <w:rsid w:val="009238D3"/>
    <w:rsid w:val="00F0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220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22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0B2208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22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0B2208"/>
    <w:rPr>
      <w:rFonts w:ascii="Arial" w:eastAsia="Times New Roman" w:hAnsi="Arial" w:cs="Arial"/>
      <w:vanish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220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22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0B2208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22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0B2208"/>
    <w:rPr>
      <w:rFonts w:ascii="Arial" w:eastAsia="Times New Roman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10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819">
              <w:marLeft w:val="-7350"/>
              <w:marRight w:val="0"/>
              <w:marTop w:val="0"/>
              <w:marBottom w:val="0"/>
              <w:divBdr>
                <w:top w:val="single" w:sz="2" w:space="5" w:color="B4AAAA"/>
                <w:left w:val="single" w:sz="6" w:space="0" w:color="B4AAAA"/>
                <w:bottom w:val="single" w:sz="2" w:space="0" w:color="B4AAAA"/>
                <w:right w:val="single" w:sz="6" w:space="0" w:color="B4AAAA"/>
              </w:divBdr>
              <w:divsChild>
                <w:div w:id="15859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116">
                      <w:marLeft w:val="28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40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838">
              <w:marLeft w:val="-7350"/>
              <w:marRight w:val="0"/>
              <w:marTop w:val="0"/>
              <w:marBottom w:val="0"/>
              <w:divBdr>
                <w:top w:val="single" w:sz="2" w:space="5" w:color="B4AAAA"/>
                <w:left w:val="single" w:sz="6" w:space="0" w:color="B4AAAA"/>
                <w:bottom w:val="single" w:sz="2" w:space="0" w:color="B4AAAA"/>
                <w:right w:val="single" w:sz="6" w:space="0" w:color="B4AAAA"/>
              </w:divBdr>
              <w:divsChild>
                <w:div w:id="281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8552">
                      <w:marLeft w:val="28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law/22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52125/" TargetMode="External"/><Relationship Id="rId5" Type="http://schemas.openxmlformats.org/officeDocument/2006/relationships/hyperlink" Target="http://osvita.ua/legislation/law/2231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2187</Words>
  <Characters>12469</Characters>
  <Application>Microsoft Office Word</Application>
  <DocSecurity>0</DocSecurity>
  <Lines>103</Lines>
  <Paragraphs>29</Paragraphs>
  <ScaleCrop>false</ScaleCrop>
  <Company/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Лена</cp:lastModifiedBy>
  <cp:revision>3</cp:revision>
  <dcterms:created xsi:type="dcterms:W3CDTF">2018-06-12T09:15:00Z</dcterms:created>
  <dcterms:modified xsi:type="dcterms:W3CDTF">2018-09-26T08:30:00Z</dcterms:modified>
</cp:coreProperties>
</file>