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B2077" w:rsidRPr="00FB2077" w:rsidTr="00FB2077">
        <w:trPr>
          <w:tblCellSpacing w:w="0" w:type="dxa"/>
        </w:trPr>
        <w:tc>
          <w:tcPr>
            <w:tcW w:w="5000" w:type="pct"/>
            <w:shd w:val="clear" w:color="auto" w:fill="auto"/>
            <w:hideMark/>
          </w:tcPr>
          <w:p w:rsidR="00FB2077" w:rsidRPr="00FB2077" w:rsidRDefault="00FB2077" w:rsidP="00FB2077">
            <w:pPr>
              <w:spacing w:after="0" w:line="240" w:lineRule="auto"/>
              <w:jc w:val="center"/>
              <w:rPr>
                <w:rFonts w:ascii="Roboto" w:eastAsia="Times New Roman" w:hAnsi="Roboto" w:cs="Segoe UI"/>
                <w:b/>
                <w:sz w:val="24"/>
                <w:szCs w:val="24"/>
                <w:lang w:eastAsia="uk-UA"/>
              </w:rPr>
            </w:pPr>
            <w:r w:rsidRPr="00FB2077">
              <w:rPr>
                <w:rFonts w:ascii="Roboto" w:eastAsia="Times New Roman" w:hAnsi="Roboto" w:cs="Segoe UI"/>
                <w:b/>
                <w:sz w:val="24"/>
                <w:szCs w:val="24"/>
                <w:lang w:eastAsia="uk-UA"/>
              </w:rPr>
              <w:t xml:space="preserve">КАБІНЕТ МІНІСТРІВ УКРАЇНИ </w:t>
            </w:r>
            <w:r w:rsidRPr="00FB2077">
              <w:rPr>
                <w:rFonts w:ascii="Roboto" w:eastAsia="Times New Roman" w:hAnsi="Roboto" w:cs="Segoe UI"/>
                <w:b/>
                <w:sz w:val="24"/>
                <w:szCs w:val="24"/>
                <w:lang w:eastAsia="uk-UA"/>
              </w:rPr>
              <w:br/>
              <w:t>ПОСТАНОВА</w:t>
            </w:r>
          </w:p>
        </w:tc>
      </w:tr>
      <w:tr w:rsidR="00FB2077" w:rsidRPr="00FB2077" w:rsidTr="00FB2077">
        <w:trPr>
          <w:tblCellSpacing w:w="0" w:type="dxa"/>
        </w:trPr>
        <w:tc>
          <w:tcPr>
            <w:tcW w:w="5000" w:type="pct"/>
            <w:shd w:val="clear" w:color="auto" w:fill="auto"/>
            <w:hideMark/>
          </w:tcPr>
          <w:p w:rsidR="00FB2077" w:rsidRPr="00FB2077" w:rsidRDefault="00FB2077" w:rsidP="00FB2077">
            <w:pPr>
              <w:spacing w:after="0" w:line="240" w:lineRule="auto"/>
              <w:jc w:val="center"/>
              <w:rPr>
                <w:rFonts w:ascii="Roboto" w:eastAsia="Times New Roman" w:hAnsi="Roboto" w:cs="Segoe UI"/>
                <w:b/>
                <w:sz w:val="24"/>
                <w:szCs w:val="24"/>
                <w:lang w:eastAsia="uk-UA"/>
              </w:rPr>
            </w:pPr>
            <w:r w:rsidRPr="00FB2077">
              <w:rPr>
                <w:rFonts w:ascii="Roboto" w:eastAsia="Times New Roman" w:hAnsi="Roboto" w:cs="Segoe UI"/>
                <w:b/>
                <w:sz w:val="24"/>
                <w:szCs w:val="24"/>
                <w:lang w:eastAsia="uk-UA"/>
              </w:rPr>
              <w:t xml:space="preserve">від 15 серпня 2011 р. № 872 </w:t>
            </w:r>
            <w:r w:rsidRPr="00FB2077">
              <w:rPr>
                <w:rFonts w:ascii="Roboto" w:eastAsia="Times New Roman" w:hAnsi="Roboto" w:cs="Segoe UI"/>
                <w:b/>
                <w:sz w:val="24"/>
                <w:szCs w:val="24"/>
                <w:lang w:eastAsia="uk-UA"/>
              </w:rPr>
              <w:br/>
              <w:t>Київ</w:t>
            </w:r>
          </w:p>
        </w:tc>
      </w:tr>
    </w:tbl>
    <w:p w:rsidR="00FB2077" w:rsidRDefault="00FB2077" w:rsidP="00FB2077">
      <w:pPr>
        <w:shd w:val="clear" w:color="auto" w:fill="FFFFFF"/>
        <w:spacing w:after="0" w:line="240" w:lineRule="auto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0" w:name="n3"/>
      <w:bookmarkEnd w:id="0"/>
    </w:p>
    <w:p w:rsidR="00FB2077" w:rsidRPr="00FB2077" w:rsidRDefault="00FB2077" w:rsidP="00FB2077">
      <w:pPr>
        <w:shd w:val="clear" w:color="auto" w:fill="FFFFFF"/>
        <w:spacing w:after="0" w:line="240" w:lineRule="auto"/>
        <w:rPr>
          <w:rFonts w:ascii="Roboto" w:eastAsia="Times New Roman" w:hAnsi="Roboto" w:cs="Segoe UI"/>
          <w:b/>
          <w:sz w:val="24"/>
          <w:szCs w:val="24"/>
          <w:lang w:eastAsia="uk-UA"/>
        </w:rPr>
      </w:pPr>
      <w:r w:rsidRPr="00FB2077">
        <w:rPr>
          <w:rFonts w:ascii="Roboto" w:eastAsia="Times New Roman" w:hAnsi="Roboto" w:cs="Segoe UI"/>
          <w:b/>
          <w:sz w:val="24"/>
          <w:szCs w:val="24"/>
          <w:lang w:eastAsia="uk-UA"/>
        </w:rPr>
        <w:t>Про затвердження Порядку організації інклюзивного навчання у загальноосвітніх навчальних закладах</w:t>
      </w:r>
    </w:p>
    <w:p w:rsidR="00FB2077" w:rsidRPr="00FB2077" w:rsidRDefault="00FB2077" w:rsidP="00FB207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1" w:name="n40"/>
      <w:bookmarkEnd w:id="1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{Із змінами, внесеними згідно з Постановою КМ </w:t>
      </w:r>
      <w:r w:rsidRPr="00FB2077">
        <w:rPr>
          <w:rFonts w:ascii="Roboto" w:eastAsia="Times New Roman" w:hAnsi="Roboto" w:cs="Segoe UI"/>
          <w:sz w:val="24"/>
          <w:szCs w:val="24"/>
          <w:lang w:eastAsia="uk-UA"/>
        </w:rPr>
        <w:br/>
      </w:r>
      <w:hyperlink r:id="rId5" w:anchor="n2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№ 588 від 09.08.2017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}</w:t>
      </w:r>
    </w:p>
    <w:p w:rsidR="00FB2077" w:rsidRDefault="00FB2077" w:rsidP="00FB2077">
      <w:pPr>
        <w:shd w:val="clear" w:color="auto" w:fill="FFFFFF"/>
        <w:spacing w:after="0" w:line="240" w:lineRule="auto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2" w:name="n4"/>
      <w:bookmarkEnd w:id="2"/>
    </w:p>
    <w:p w:rsidR="00FB2077" w:rsidRPr="00FB2077" w:rsidRDefault="00FB2077" w:rsidP="00FB2077">
      <w:pPr>
        <w:shd w:val="clear" w:color="auto" w:fill="FFFFFF"/>
        <w:spacing w:after="0" w:line="240" w:lineRule="auto"/>
        <w:rPr>
          <w:rFonts w:ascii="Roboto" w:eastAsia="Times New Roman" w:hAnsi="Roboto" w:cs="Segoe UI"/>
          <w:sz w:val="24"/>
          <w:szCs w:val="24"/>
          <w:lang w:eastAsia="uk-UA"/>
        </w:rPr>
      </w:pPr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Кабінет Міністрів України постановляє:</w:t>
      </w:r>
    </w:p>
    <w:p w:rsidR="00FB2077" w:rsidRPr="00FB2077" w:rsidRDefault="00FB2077" w:rsidP="00FB2077">
      <w:pPr>
        <w:shd w:val="clear" w:color="auto" w:fill="FFFFFF"/>
        <w:spacing w:after="0" w:line="240" w:lineRule="auto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3" w:name="n5"/>
      <w:bookmarkEnd w:id="3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Затвердити </w:t>
      </w:r>
      <w:hyperlink r:id="rId6" w:anchor="n8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Порядок організації інклюзивного навчання у загальноосвітніх навчальних закладах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, що додається.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FB2077" w:rsidRPr="00FB2077" w:rsidTr="00FB2077">
        <w:trPr>
          <w:tblCellSpacing w:w="0" w:type="dxa"/>
        </w:trPr>
        <w:tc>
          <w:tcPr>
            <w:tcW w:w="1500" w:type="pct"/>
            <w:shd w:val="clear" w:color="auto" w:fill="auto"/>
            <w:hideMark/>
          </w:tcPr>
          <w:p w:rsidR="00FB2077" w:rsidRDefault="00FB2077" w:rsidP="00FB2077">
            <w:pPr>
              <w:spacing w:after="0" w:line="240" w:lineRule="auto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  <w:bookmarkStart w:id="4" w:name="n6"/>
            <w:bookmarkEnd w:id="4"/>
          </w:p>
          <w:p w:rsidR="00FB2077" w:rsidRPr="00FB2077" w:rsidRDefault="00FB2077" w:rsidP="00FB2077">
            <w:pPr>
              <w:spacing w:after="0" w:line="240" w:lineRule="auto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  <w:r w:rsidRPr="00FB2077"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  <w:t>Прем'єр-міністр України</w:t>
            </w:r>
          </w:p>
        </w:tc>
        <w:tc>
          <w:tcPr>
            <w:tcW w:w="3500" w:type="pct"/>
            <w:shd w:val="clear" w:color="auto" w:fill="auto"/>
            <w:hideMark/>
          </w:tcPr>
          <w:p w:rsidR="00FB2077" w:rsidRDefault="00FB2077" w:rsidP="00FB2077">
            <w:pPr>
              <w:spacing w:after="0" w:line="240" w:lineRule="auto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</w:p>
          <w:p w:rsidR="00FB2077" w:rsidRPr="00FB2077" w:rsidRDefault="00FB2077" w:rsidP="00FB2077">
            <w:pPr>
              <w:spacing w:after="0" w:line="240" w:lineRule="auto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  <w:r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  <w:t xml:space="preserve">                                                       </w:t>
            </w:r>
            <w:r w:rsidRPr="00FB2077"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  <w:t>М.АЗАРОВ</w:t>
            </w:r>
          </w:p>
        </w:tc>
      </w:tr>
      <w:tr w:rsidR="00FB2077" w:rsidRPr="00FB2077" w:rsidTr="00FB2077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FB2077" w:rsidRPr="00FB2077" w:rsidRDefault="00FB2077" w:rsidP="00FB2077">
            <w:pPr>
              <w:spacing w:after="0" w:line="240" w:lineRule="auto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B2077" w:rsidRPr="00FB2077" w:rsidRDefault="00FB2077" w:rsidP="00FB2077">
            <w:pPr>
              <w:spacing w:after="0" w:line="240" w:lineRule="auto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</w:p>
        </w:tc>
      </w:tr>
    </w:tbl>
    <w:p w:rsidR="00FB2077" w:rsidRDefault="00FB2077" w:rsidP="00FB2077">
      <w:pPr>
        <w:shd w:val="clear" w:color="auto" w:fill="FFFFFF"/>
        <w:spacing w:after="0" w:line="240" w:lineRule="auto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5" w:name="n39"/>
      <w:bookmarkEnd w:id="5"/>
    </w:p>
    <w:p w:rsidR="00FB2077" w:rsidRPr="00FB2077" w:rsidRDefault="00FB2077" w:rsidP="00FB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B2077" w:rsidRPr="00FB2077" w:rsidTr="00FB2077">
        <w:trPr>
          <w:tblCellSpacing w:w="0" w:type="dxa"/>
        </w:trPr>
        <w:tc>
          <w:tcPr>
            <w:tcW w:w="2000" w:type="pct"/>
            <w:shd w:val="clear" w:color="auto" w:fill="auto"/>
            <w:hideMark/>
          </w:tcPr>
          <w:p w:rsidR="00FB2077" w:rsidRPr="00FB2077" w:rsidRDefault="00FB2077" w:rsidP="00FB2077">
            <w:pPr>
              <w:spacing w:after="0" w:line="240" w:lineRule="auto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  <w:bookmarkStart w:id="6" w:name="n7"/>
            <w:bookmarkEnd w:id="6"/>
          </w:p>
        </w:tc>
        <w:tc>
          <w:tcPr>
            <w:tcW w:w="3000" w:type="pct"/>
            <w:shd w:val="clear" w:color="auto" w:fill="auto"/>
            <w:hideMark/>
          </w:tcPr>
          <w:p w:rsidR="00FB2077" w:rsidRPr="00FB2077" w:rsidRDefault="00FB2077" w:rsidP="00FB2077">
            <w:pPr>
              <w:spacing w:after="0" w:line="240" w:lineRule="auto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  <w:r w:rsidRPr="00FB2077"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  <w:t xml:space="preserve">ЗАТВЕРДЖЕНО </w:t>
            </w:r>
            <w:r w:rsidRPr="00FB2077"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  <w:br/>
              <w:t xml:space="preserve">постановою Кабінету Міністрів України </w:t>
            </w:r>
            <w:r w:rsidRPr="00FB2077"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  <w:br/>
              <w:t>від 15 серпня 2011 р. № 872</w:t>
            </w:r>
          </w:p>
        </w:tc>
      </w:tr>
    </w:tbl>
    <w:p w:rsidR="00FB2077" w:rsidRDefault="00FB2077" w:rsidP="00FB207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7" w:name="n8"/>
      <w:bookmarkEnd w:id="7"/>
    </w:p>
    <w:p w:rsidR="00FB2077" w:rsidRDefault="00FB2077" w:rsidP="00FB207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Segoe UI"/>
          <w:b/>
          <w:sz w:val="24"/>
          <w:szCs w:val="24"/>
          <w:lang w:eastAsia="uk-UA"/>
        </w:rPr>
      </w:pPr>
      <w:r w:rsidRPr="00FB2077">
        <w:rPr>
          <w:rFonts w:ascii="Roboto" w:eastAsia="Times New Roman" w:hAnsi="Roboto" w:cs="Segoe UI"/>
          <w:b/>
          <w:sz w:val="24"/>
          <w:szCs w:val="24"/>
          <w:lang w:eastAsia="uk-UA"/>
        </w:rPr>
        <w:t xml:space="preserve">ПОРЯДОК </w:t>
      </w:r>
      <w:r w:rsidRPr="00FB2077">
        <w:rPr>
          <w:rFonts w:ascii="Roboto" w:eastAsia="Times New Roman" w:hAnsi="Roboto" w:cs="Segoe UI"/>
          <w:b/>
          <w:sz w:val="24"/>
          <w:szCs w:val="24"/>
          <w:lang w:eastAsia="uk-UA"/>
        </w:rPr>
        <w:br/>
        <w:t>організації інклюзивного навчання у загальноосвітніх навчальних закладах</w:t>
      </w:r>
    </w:p>
    <w:p w:rsidR="00FB2077" w:rsidRPr="00FB2077" w:rsidRDefault="00FB2077" w:rsidP="00FB207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Segoe UI"/>
          <w:b/>
          <w:sz w:val="24"/>
          <w:szCs w:val="24"/>
          <w:lang w:eastAsia="uk-UA"/>
        </w:rPr>
      </w:pP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8" w:name="n9"/>
      <w:bookmarkEnd w:id="8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1. Цей Порядок визначає вимоги до організації інклюзивного навчання у загальноосвітніх навчальних закладах з метою реалізації права дітей з особливими освітніми потребами на освіту за місцем проживання, їх соціалізації та інтеграції в суспільство, залучення батьків до участі у навчально-виховному процесі.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9" w:name="n10"/>
      <w:bookmarkEnd w:id="9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2. Освітні послуги надаються дітям з особливими освітніми потребами загальноосвітніми навчальними закладами у класах з інклюзивним навчанням із застосуванням особистісно орієнтованих методів навчання та з урахуванням індивідуальних особливостей навчально-пізнавальної діяльності таких дітей.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10" w:name="n11"/>
      <w:bookmarkEnd w:id="10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3. Для організації інклюзивного навчання дітей з особливими освітніми потребами (дітей з порушеннями фізичного, інтелектуального та психічного розвитку) у загальноосвітніх навчальних закладах створюються умови для: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11" w:name="n41"/>
      <w:bookmarkEnd w:id="11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{Абзац перший пункту 3 із змінами, внесеними згідно з Постановою КМ </w:t>
      </w:r>
      <w:hyperlink r:id="rId7" w:anchor="n10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№ 588 від 09.08.2017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}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12" w:name="n12"/>
      <w:bookmarkEnd w:id="12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забезпечення безперешкодного доступу до будівель та приміщень такого закладу дітей з порушеннями опорно-рухового апарату, зокрема тих, що пересуваються на візках, та дітей з порушеннями зору;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13" w:name="n42"/>
      <w:bookmarkEnd w:id="13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{Абзац другий пункту 3 із змінами, внесеними згідно з Постановою КМ </w:t>
      </w:r>
      <w:hyperlink r:id="rId8" w:anchor="n11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№ 588 від 09.08.2017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}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14" w:name="n13"/>
      <w:bookmarkEnd w:id="14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забезпечення необхідними навчально-методичними і наочно-дидактичними посібниками та індивідуальними технічними засобами навчання;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15" w:name="n14"/>
      <w:bookmarkEnd w:id="15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облаштування кабінетів учителя-дефектолога, психологічного розвантаження, логопедичного для проведення корекційно-</w:t>
      </w:r>
      <w:proofErr w:type="spellStart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розвиткових</w:t>
      </w:r>
      <w:proofErr w:type="spellEnd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 занять;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16" w:name="n15"/>
      <w:bookmarkEnd w:id="16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забезпечення відповідними педагогічними працівниками.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17" w:name="n43"/>
      <w:bookmarkEnd w:id="17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{Абзац п'ятий пункту 3 із змінами, внесеними згідно з Постановою КМ </w:t>
      </w:r>
      <w:hyperlink r:id="rId9" w:anchor="n12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№ 588 від 09.08.2017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}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18" w:name="n16"/>
      <w:bookmarkEnd w:id="18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4. Керівник загальноосвітнього навчального закладу на підставі заяви батьків або законних представників дитини з особливими освітніми потребами, висновку психолого-медико-педагогічної консультації та за підтримки відповідного органу управління освітою </w:t>
      </w:r>
      <w:r w:rsidRPr="00FB2077">
        <w:rPr>
          <w:rFonts w:ascii="Roboto" w:eastAsia="Times New Roman" w:hAnsi="Roboto" w:cs="Segoe UI"/>
          <w:sz w:val="24"/>
          <w:szCs w:val="24"/>
          <w:lang w:eastAsia="uk-UA"/>
        </w:rPr>
        <w:lastRenderedPageBreak/>
        <w:t>організовує клас з інклюзивним навчанням, створює необхідну матеріально-технічну та навчально-методичну базу, здійснює добір відповідних педагогічних працівників тощо.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19" w:name="n44"/>
      <w:bookmarkEnd w:id="19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{Пункт 4 в редакції Постанови КМ </w:t>
      </w:r>
      <w:hyperlink r:id="rId10" w:anchor="n13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№ 588 від 09.08.2017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}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20" w:name="n17"/>
      <w:bookmarkEnd w:id="20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5. Власник загальноосвітнього навчального закладу виділяє в установленому порядку кошти для забезпечення безперешкодного доступу до будівель та приміщень таких закладів дітей з особливими освітніми потребами, створення відповідної матеріально-технічної та методичної бази, забезпечує підвищення кваліфікації педагогічних працівників з питань надання освітніх послуг дітям з особливими освітніми потребами у класах з інклюзивним навчанням, сприяє провадженню інноваційної діяльності, здійснює заходи щодо придбання транспортних засобів для підвезення таких дітей до місця навчання та додому.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21" w:name="n18"/>
      <w:bookmarkEnd w:id="21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Власник та керівник загальноосвітнього навчального закладу несуть відповідальність за організацію, стан та якість інклюзивного навчання.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22" w:name="n19"/>
      <w:bookmarkEnd w:id="22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6. У загальноосвітніх навчальних закладах здійснюється психолого-педагогічне супроводження дітей з особливими освітніми потребами працівниками психологічної служби (практичними психологами, соціальними педагогами) таких закладів та відповідними педагогічними працівниками.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23" w:name="n20"/>
      <w:bookmarkEnd w:id="23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Діяльність працівників психологічної служби (практичних психологів, соціальних педагогів) координують центри практичної психології і соціальної роботи, міські (районні) методичні кабінети.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24" w:name="n21"/>
      <w:bookmarkEnd w:id="24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7. Зарахування дітей з особливими освітніми потребами до класів з інклюзивним навчанням здійснюється в установленому порядку відповідно до висновку психолого-медико-педагогічної консультації.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25" w:name="n22"/>
      <w:bookmarkEnd w:id="25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8. Для забезпечення ефективності навчально-виховного процесу у класі з інклюзивним навчанням кількість учнів з особливими освітніми потребами становить: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26" w:name="n23"/>
      <w:bookmarkEnd w:id="26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одна - три дитини із числа дітей з порушеннями опорно-рухового апарату, затримкою психічного розвитку, зниженим зором чи слухом, легкими інтелектуальними порушеннями тощо;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27" w:name="n24"/>
      <w:bookmarkEnd w:id="27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не більш як двоє дітей із числа дітей сліпих, глухих, з тяжкими порушеннями мовлення, у тому числі з </w:t>
      </w:r>
      <w:proofErr w:type="spellStart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дислексією</w:t>
      </w:r>
      <w:proofErr w:type="spellEnd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, розладами спектра аутизму, іншими складними порушеннями розвитку (порушеннями слуху, зору, опорно-рухового апарату в поєднанні з інтелектуальними порушеннями чи затримкою психічного розвитку) або тих, що пересуваються на візках.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28" w:name="n45"/>
      <w:bookmarkEnd w:id="28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{Пункт 8 в редакції Постанови КМ </w:t>
      </w:r>
      <w:hyperlink r:id="rId11" w:anchor="n13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№ 588 від 09.08.2017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}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29" w:name="n25"/>
      <w:bookmarkEnd w:id="29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9. Навчання у класах з інклюзивним навчанням здійснюється за типовими навчальними планами, програмами, підручниками та посібниками, рекомендованими МОН для загальноосвітніх навчальних закладів, у тому числі спеціальними підручниками.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30" w:name="n46"/>
      <w:bookmarkEnd w:id="30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{Пункт 9 із змінами, внесеними згідно з Постановою КМ </w:t>
      </w:r>
      <w:hyperlink r:id="rId12" w:anchor="n18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№ 588 від 09.08.2017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}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31" w:name="n26"/>
      <w:bookmarkEnd w:id="31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10. Навчально-виховний процес у класах з інклюзивним навчанням здійснюється відповідно до робочого навчального плану загальноосвітнього навчального закладу, складеного на основі типових навчальних планів загальноосвітніх навчальних закладів.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32" w:name="n47"/>
      <w:bookmarkEnd w:id="32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{Абзац перший пункту 10 в редакції Постанови КМ </w:t>
      </w:r>
      <w:hyperlink r:id="rId13" w:anchor="n19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№ 588 від 09.08.2017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}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33" w:name="n27"/>
      <w:bookmarkEnd w:id="33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Відповідно до особливостей інтелектуального розвитку учня може розроблятися індивідуальний навчальний план та індивідуальна навчальна програма.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34" w:name="n48"/>
      <w:bookmarkEnd w:id="34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{Абзац другий пункту 10 в редакції Постанови КМ </w:t>
      </w:r>
      <w:hyperlink r:id="rId14" w:anchor="n19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№ 588 від 09.08.2017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}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35" w:name="n28"/>
      <w:bookmarkEnd w:id="35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Розклад уроків для дітей з особливими освітніми потребами складається з урахуванням індивідуальних особливостей їх навчально-пізнавальної діяльності, динаміки розумової працездатності протягом дня і тижня та з дотриманням санітарно-гігієнічних вимог.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36" w:name="n29"/>
      <w:bookmarkEnd w:id="36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11. Особливістю навчально-виховного процесу дітей з особливими освітніми потребами є його корекційна спрямованість.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37" w:name="n50"/>
      <w:bookmarkEnd w:id="37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lastRenderedPageBreak/>
        <w:t>Корекційно-</w:t>
      </w:r>
      <w:proofErr w:type="spellStart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розвиткова</w:t>
      </w:r>
      <w:proofErr w:type="spellEnd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 робота - комплекс заходів із системного психолого-педагогічного супроводження дітей з особливими освітніми потребами у процесі навчання, що спрямований на корекцію порушень шляхом розвитку пізнавальної діяльності, емоційно-вольової сфери, мовлення та особистості дитини. Корекційно-</w:t>
      </w:r>
      <w:proofErr w:type="spellStart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розвиткова</w:t>
      </w:r>
      <w:proofErr w:type="spellEnd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 робота проводиться як корекційно-розвиткові заняття за напрямами відповідно до індивідуальних особливостей учня.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38" w:name="n54"/>
      <w:bookmarkEnd w:id="38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{Пункт 11 доповнено абзацом згідно з Постановою КМ </w:t>
      </w:r>
      <w:hyperlink r:id="rId15" w:anchor="n22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№ 588 від 09.08.2017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}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39" w:name="n51"/>
      <w:bookmarkEnd w:id="39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Тривалість групового корекційно-</w:t>
      </w:r>
      <w:proofErr w:type="spellStart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розвиткового</w:t>
      </w:r>
      <w:proofErr w:type="spellEnd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 заняття становить 35-40 хвилин, індивідуального - 20-25 хвилин. Групи наповнюваністю два - шість учнів комплектуються відповідним спеціалістом з урахуванням однорідності порушень та рекомендацій психолого-медико-педагогічної консультації.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40" w:name="n53"/>
      <w:bookmarkEnd w:id="40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{Пункт 11 доповнено абзацом згідно з Постановою КМ </w:t>
      </w:r>
      <w:hyperlink r:id="rId16" w:anchor="n22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№ 588 від 09.08.2017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}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41" w:name="n52"/>
      <w:bookmarkEnd w:id="41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Корекційно-розвиткові заняття проводяться вчителями-дефектологами (корекційними педагогами) та практичними психологами.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42" w:name="n49"/>
      <w:bookmarkEnd w:id="42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{Пункт 11 доповнено абзацом згідно з Постановою КМ </w:t>
      </w:r>
      <w:hyperlink r:id="rId17" w:anchor="n22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№ 588 від 09.08.2017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}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43" w:name="n30"/>
      <w:bookmarkEnd w:id="43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12. Відповідно до індивідуальних особливостей навчально-пізнавальної діяльності на кожного учня з особливими освітніми потребами складається індивідуальна програма розвитку за формою згідно з </w:t>
      </w:r>
      <w:hyperlink r:id="rId18" w:anchor="n70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додатком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, яка забезпечує індивідуалізацію навчання, визначає конкретні навчальні стратегії та підходи.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44" w:name="n56"/>
      <w:bookmarkEnd w:id="44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В індивідуальній програмі розвитку зазначається загальна інформація про учня, наявний рівень знань і вмінь, динаміку розвитку, адаптацію навчального матеріалу, технічні пристосування, додаткові послуги (корекційно-розвиткові заняття), визначені на підставі висновку психолого-медико-педагогічної консультації.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45" w:name="n57"/>
      <w:bookmarkEnd w:id="45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Індивідуальна програма розвитку розробляється групою фахівців з обов’язковим залученням батьків учня або його законних представників, затверджується керівником загальноосвітнього навчального закладу і підписується батьками або законними представниками та переглядається двічі на рік (у разі потреби частіше) з метою її коригування.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46" w:name="n55"/>
      <w:bookmarkEnd w:id="46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{Пункт 12 в редакції Постанови КМ </w:t>
      </w:r>
      <w:hyperlink r:id="rId19" w:anchor="n26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№ 588 від 09.08.2017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}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47" w:name="n32"/>
      <w:bookmarkEnd w:id="47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13. В індивідуальній програмі розвитку зазначається кількість годин та напрями проведення корекційно-</w:t>
      </w:r>
      <w:proofErr w:type="spellStart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розвиткових</w:t>
      </w:r>
      <w:proofErr w:type="spellEnd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 занять, визначені психолого-медико-педагогічною консультацією з урахуванням особливостей психофізичного розвитку учня та типових навчальних планів спеціальних загальноосвітніх навчальних закладів, зокрема: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48" w:name="n59"/>
      <w:bookmarkEnd w:id="48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три - п’ять годин - для дітей з порушеннями опорно-рухового апарату, затримкою психічного розвитку, зниженим зором чи слухом, легкими інтелектуальними порушеннями;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49" w:name="n60"/>
      <w:bookmarkEnd w:id="49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п’ять - вісім годин - для дітей сліпих, глухих, з тяжкими порушеннями мовлення, розладами спектра аутизму, іншими складними порушеннями розвитку (порушеннями слуху, зору, опорно-рухового апарату в поєднанні з інтелектуальними порушеннями чи затримкою психічного розвитку тощо).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50" w:name="n61"/>
      <w:bookmarkEnd w:id="50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Години, визначені для проведення корекційно-</w:t>
      </w:r>
      <w:proofErr w:type="spellStart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розвиткових</w:t>
      </w:r>
      <w:proofErr w:type="spellEnd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 занять, не враховуються під час визначення гранично допустимого тижневого навчального навантаження учнів з особливими освітніми потребами. Корекційно-розвиткові заняття проводяться з урахуванням особливостей навчально-пізнавальної діяльності учня.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51" w:name="n58"/>
      <w:bookmarkEnd w:id="51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{Пункт 13 в редакції Постанови КМ </w:t>
      </w:r>
      <w:hyperlink r:id="rId20" w:anchor="n26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№ 588 від 09.08.2017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}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52" w:name="n33"/>
      <w:bookmarkEnd w:id="52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14. Особистісно орієнтоване спрямування навчально-виховного процесу забезпечує асистент вчителя, який бере участь у розробленні та виконанні навчальних планів та програм, адаптує навчальні матеріали з урахуванням особливостей навчально-пізнавальної діяльності дітей з особливими освітніми потребами.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53" w:name="n64"/>
      <w:bookmarkEnd w:id="53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Освітні та соціальні потреби дітей із складними порушеннями розвитку під час їх перебування в загальноосвітньому навчальному закладі задовольняються соціальними працівниками, батьками або особами, уповноваженими ними.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54" w:name="n63"/>
      <w:bookmarkEnd w:id="54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lastRenderedPageBreak/>
        <w:t xml:space="preserve">{Пункт 14 доповнено абзацом згідно з Постановою КМ </w:t>
      </w:r>
      <w:hyperlink r:id="rId21" w:anchor="n36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№ 588 від 09.08.2017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}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55" w:name="n62"/>
      <w:bookmarkEnd w:id="55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{Пункт 14 із змінами, внесеними згідно з Постановою КМ </w:t>
      </w:r>
      <w:hyperlink r:id="rId22" w:anchor="n34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№ 588 від 09.08.2017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}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56" w:name="n34"/>
      <w:bookmarkEnd w:id="56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15. Оцінювання навчальних досягнень дітей з особливими освітніми потребами здійснюється згідно з критеріями оцінювання навчальних досягнень учнів та обсягом матеріалу, визначеним навчальною програмою.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57" w:name="n65"/>
      <w:bookmarkEnd w:id="57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{Абзац перший пункту 15 із змінами, внесеними згідно з Постановою КМ </w:t>
      </w:r>
      <w:hyperlink r:id="rId23" w:anchor="n38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№ 588 від 09.08.2017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}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58" w:name="n35"/>
      <w:bookmarkEnd w:id="58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Система оцінювання навчальних досягнень дітей з особливими освітніми потребами повинна бути стимулюючою.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59" w:name="n36"/>
      <w:bookmarkEnd w:id="59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16. Державна підсумкова атестація дітей з особливими освітніми потребами здійснюється відповідно до Положення про державну підсумкову атестацію.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60" w:name="n37"/>
      <w:bookmarkEnd w:id="60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17. Діти з особливими освітніми потребами залучаються до позакласної та позашкільної роботи з урахуванням їх інтересів, нахилів, здібностей, побажань, віку, індивідуальних особливостей навчально-пізнавальної діяльності та стану здоров'я.</w:t>
      </w:r>
    </w:p>
    <w:p w:rsid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61" w:name="n38"/>
      <w:bookmarkEnd w:id="61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Позашкільна робота з дітьми з особливими освітніми потребами проводиться відповідно до </w:t>
      </w:r>
      <w:hyperlink r:id="rId24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Положення про порядок організації індивідуальної та групової роботи в позашкільних навчальних закладах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.</w:t>
      </w:r>
    </w:p>
    <w:p w:rsidR="00FB2077" w:rsidRDefault="00FB2077" w:rsidP="00FB2077">
      <w:pPr>
        <w:pStyle w:val="a4"/>
        <w:spacing w:after="0"/>
        <w:ind w:left="6804"/>
        <w:rPr>
          <w:rFonts w:ascii="Times New Roman" w:hAnsi="Times New Roman"/>
          <w:sz w:val="24"/>
          <w:szCs w:val="24"/>
        </w:rPr>
      </w:pPr>
    </w:p>
    <w:p w:rsidR="00FB2077" w:rsidRPr="00FB2077" w:rsidRDefault="00FB2077" w:rsidP="00FB2077">
      <w:pPr>
        <w:pStyle w:val="a4"/>
        <w:spacing w:after="0"/>
        <w:ind w:left="6804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Додаток</w:t>
      </w:r>
      <w:r w:rsidRPr="00FB2077">
        <w:rPr>
          <w:rFonts w:ascii="Times New Roman" w:hAnsi="Times New Roman"/>
          <w:sz w:val="24"/>
          <w:szCs w:val="24"/>
        </w:rPr>
        <w:br/>
        <w:t>до Порядку</w:t>
      </w:r>
    </w:p>
    <w:p w:rsidR="00FB2077" w:rsidRPr="00FB2077" w:rsidRDefault="00FB2077" w:rsidP="00FB2077">
      <w:pPr>
        <w:pStyle w:val="a4"/>
        <w:spacing w:after="0"/>
        <w:ind w:left="0" w:firstLine="567"/>
        <w:jc w:val="left"/>
        <w:rPr>
          <w:rFonts w:ascii="Times New Roman" w:hAnsi="Times New Roman"/>
          <w:sz w:val="24"/>
          <w:szCs w:val="24"/>
        </w:rPr>
      </w:pPr>
    </w:p>
    <w:p w:rsidR="00FB2077" w:rsidRPr="00FB2077" w:rsidRDefault="00FB2077" w:rsidP="00FB2077">
      <w:pPr>
        <w:pStyle w:val="a5"/>
        <w:spacing w:before="0" w:after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ІНДИВІДУАЛЬНА ПРОГРАМА РОЗВИТКУ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1. Період виконання ____________________</w:t>
      </w:r>
      <w:r w:rsidRPr="00FB2077">
        <w:rPr>
          <w:rFonts w:ascii="Times New Roman" w:hAnsi="Times New Roman"/>
          <w:sz w:val="24"/>
          <w:szCs w:val="24"/>
          <w:lang w:val="ru-RU"/>
        </w:rPr>
        <w:t>______________</w:t>
      </w:r>
      <w:r w:rsidRPr="00FB2077">
        <w:rPr>
          <w:rFonts w:ascii="Times New Roman" w:hAnsi="Times New Roman"/>
          <w:sz w:val="24"/>
          <w:szCs w:val="24"/>
        </w:rPr>
        <w:t>_______________________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2. Загальні відомості про учня: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прізвище, ім’я, по батькові _____________________________</w:t>
      </w:r>
      <w:r w:rsidRPr="00FB2077">
        <w:rPr>
          <w:rFonts w:ascii="Times New Roman" w:hAnsi="Times New Roman"/>
          <w:sz w:val="24"/>
          <w:szCs w:val="24"/>
          <w:lang w:val="ru-RU"/>
        </w:rPr>
        <w:t>______________</w:t>
      </w:r>
      <w:r w:rsidRPr="00FB2077">
        <w:rPr>
          <w:rFonts w:ascii="Times New Roman" w:hAnsi="Times New Roman"/>
          <w:sz w:val="24"/>
          <w:szCs w:val="24"/>
        </w:rPr>
        <w:t>_________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дата народження __________________________________</w:t>
      </w:r>
      <w:r w:rsidRPr="00FB2077">
        <w:rPr>
          <w:rFonts w:ascii="Times New Roman" w:hAnsi="Times New Roman"/>
          <w:sz w:val="24"/>
          <w:szCs w:val="24"/>
          <w:lang w:val="ru-RU"/>
        </w:rPr>
        <w:t>______________</w:t>
      </w:r>
      <w:r w:rsidRPr="00FB2077">
        <w:rPr>
          <w:rFonts w:ascii="Times New Roman" w:hAnsi="Times New Roman"/>
          <w:sz w:val="24"/>
          <w:szCs w:val="24"/>
        </w:rPr>
        <w:t>____________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повне найменування загальноосвітнього навчального закладу, в якому навчається учень __________________________________________</w:t>
      </w:r>
      <w:r w:rsidRPr="00FB2077">
        <w:rPr>
          <w:rFonts w:ascii="Times New Roman" w:hAnsi="Times New Roman"/>
          <w:sz w:val="24"/>
          <w:szCs w:val="24"/>
          <w:lang w:val="ru-RU"/>
        </w:rPr>
        <w:t>_____________________________</w:t>
      </w:r>
      <w:r w:rsidRPr="00FB2077">
        <w:rPr>
          <w:rFonts w:ascii="Times New Roman" w:hAnsi="Times New Roman"/>
          <w:sz w:val="24"/>
          <w:szCs w:val="24"/>
        </w:rPr>
        <w:t>______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рік навчання ____</w:t>
      </w:r>
      <w:r w:rsidRPr="00FB2077">
        <w:rPr>
          <w:rFonts w:ascii="Times New Roman" w:hAnsi="Times New Roman"/>
          <w:sz w:val="24"/>
          <w:szCs w:val="24"/>
          <w:lang w:val="en-US"/>
        </w:rPr>
        <w:t>_______________</w:t>
      </w:r>
      <w:r w:rsidRPr="00FB2077">
        <w:rPr>
          <w:rFonts w:ascii="Times New Roman" w:hAnsi="Times New Roman"/>
          <w:sz w:val="24"/>
          <w:szCs w:val="24"/>
        </w:rPr>
        <w:t>_____________________________________________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3. Відомості про особливості розвитку учня (особливі освітні потреби, стан здоров’я, фізичний і мовленнєвий розвиток, когнітивну, емоційно-вольову сферу, навчальну діяльність)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1"/>
        <w:gridCol w:w="2484"/>
        <w:gridCol w:w="2340"/>
        <w:gridCol w:w="2640"/>
      </w:tblGrid>
      <w:tr w:rsidR="00FB2077" w:rsidRPr="00FB2077" w:rsidTr="004C4B0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 xml:space="preserve">Порядковий номер 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Короткий зміст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Джерело інформації</w:t>
            </w:r>
          </w:p>
        </w:tc>
      </w:tr>
    </w:tbl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4. Наявний рівень знань і вмінь учня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B2077" w:rsidRPr="00FB2077" w:rsidTr="004C4B08">
        <w:tc>
          <w:tcPr>
            <w:tcW w:w="2500" w:type="pct"/>
            <w:shd w:val="clear" w:color="auto" w:fill="auto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 xml:space="preserve">Потенційні можливості </w:t>
            </w:r>
          </w:p>
        </w:tc>
        <w:tc>
          <w:tcPr>
            <w:tcW w:w="2500" w:type="pct"/>
            <w:shd w:val="clear" w:color="auto" w:fill="auto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Потреби</w:t>
            </w:r>
          </w:p>
        </w:tc>
      </w:tr>
    </w:tbl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5. Додаткові освітні та соціальні потреби учня (додаткова підтримка асистента вчителя, супровід соціальним працівником, робота з вчителем-дефектологом, вчителем-логопедом тощо)</w:t>
      </w:r>
    </w:p>
    <w:p w:rsidR="00FB2077" w:rsidRPr="00FB2077" w:rsidRDefault="00FB2077" w:rsidP="00FB2077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sym w:font="Symbol" w:char="F07F"/>
      </w:r>
      <w:r w:rsidRPr="00FB2077">
        <w:rPr>
          <w:rFonts w:ascii="Times New Roman" w:hAnsi="Times New Roman"/>
          <w:sz w:val="24"/>
          <w:szCs w:val="24"/>
        </w:rPr>
        <w:t xml:space="preserve"> Так (зазначити потреби) ___________</w:t>
      </w:r>
      <w:r w:rsidRPr="00FB2077">
        <w:rPr>
          <w:rFonts w:ascii="Times New Roman" w:hAnsi="Times New Roman"/>
          <w:sz w:val="24"/>
          <w:szCs w:val="24"/>
          <w:lang w:val="ru-RU"/>
        </w:rPr>
        <w:t>_______________</w:t>
      </w:r>
      <w:r w:rsidRPr="00FB2077">
        <w:rPr>
          <w:rFonts w:ascii="Times New Roman" w:hAnsi="Times New Roman"/>
          <w:sz w:val="24"/>
          <w:szCs w:val="24"/>
        </w:rPr>
        <w:t>_______________________________</w:t>
      </w:r>
    </w:p>
    <w:p w:rsidR="00FB2077" w:rsidRPr="00FB2077" w:rsidRDefault="00FB2077" w:rsidP="00FB2077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sym w:font="Symbol" w:char="F07F"/>
      </w:r>
      <w:r w:rsidRPr="00FB2077">
        <w:rPr>
          <w:rFonts w:ascii="Times New Roman" w:hAnsi="Times New Roman"/>
          <w:sz w:val="24"/>
          <w:szCs w:val="24"/>
        </w:rPr>
        <w:t xml:space="preserve"> Ні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lastRenderedPageBreak/>
        <w:t>6. Психолого-педагогічна допомога, що надається під час проведення у позаурочний час корекційно-</w:t>
      </w:r>
      <w:proofErr w:type="spellStart"/>
      <w:r w:rsidRPr="00FB2077">
        <w:rPr>
          <w:rFonts w:ascii="Times New Roman" w:hAnsi="Times New Roman"/>
          <w:sz w:val="24"/>
          <w:szCs w:val="24"/>
        </w:rPr>
        <w:t>розвиткових</w:t>
      </w:r>
      <w:proofErr w:type="spellEnd"/>
      <w:r w:rsidRPr="00FB2077">
        <w:rPr>
          <w:rFonts w:ascii="Times New Roman" w:hAnsi="Times New Roman"/>
          <w:sz w:val="24"/>
          <w:szCs w:val="24"/>
        </w:rPr>
        <w:t xml:space="preserve"> занять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1950"/>
        <w:gridCol w:w="1746"/>
        <w:gridCol w:w="1511"/>
        <w:gridCol w:w="1864"/>
      </w:tblGrid>
      <w:tr w:rsidR="00FB2077" w:rsidRPr="00FB2077" w:rsidTr="004C4B08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Найменування заняття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Фахівець, який проводить заняття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Місце проведення</w:t>
            </w:r>
            <w:r w:rsidRPr="00FB20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B2077">
              <w:rPr>
                <w:rFonts w:ascii="Times New Roman" w:hAnsi="Times New Roman"/>
                <w:sz w:val="24"/>
                <w:szCs w:val="24"/>
              </w:rPr>
              <w:t>заняття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Дата проведення заняття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Періодичність</w:t>
            </w:r>
          </w:p>
        </w:tc>
      </w:tr>
    </w:tbl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7. Характеристика учня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2338"/>
        <w:gridCol w:w="2243"/>
        <w:gridCol w:w="2528"/>
      </w:tblGrid>
      <w:tr w:rsidR="00FB2077" w:rsidRPr="00FB2077" w:rsidTr="004C4B08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20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Сфера розвитку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Стисла характеристика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Заплановані дії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Очікувані результати/уміння</w:t>
            </w:r>
          </w:p>
        </w:tc>
      </w:tr>
      <w:tr w:rsidR="00FB2077" w:rsidRPr="00FB2077" w:rsidTr="004C4B08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209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Емоційно-вольова</w:t>
            </w:r>
          </w:p>
        </w:tc>
        <w:tc>
          <w:tcPr>
            <w:tcW w:w="1247" w:type="pct"/>
            <w:tcBorders>
              <w:top w:val="single" w:sz="4" w:space="0" w:color="auto"/>
            </w:tcBorders>
            <w:shd w:val="clear" w:color="auto" w:fill="FFFFFF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</w:tcBorders>
            <w:shd w:val="clear" w:color="auto" w:fill="FFFFFF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auto"/>
            </w:tcBorders>
            <w:shd w:val="clear" w:color="auto" w:fill="FFFFFF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077" w:rsidRPr="00FB2077" w:rsidTr="004C4B08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209" w:type="pct"/>
            <w:shd w:val="clear" w:color="auto" w:fill="FFFFFF"/>
            <w:vAlign w:val="bottom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Фізична</w:t>
            </w:r>
          </w:p>
        </w:tc>
        <w:tc>
          <w:tcPr>
            <w:tcW w:w="1247" w:type="pct"/>
            <w:shd w:val="clear" w:color="auto" w:fill="FFFFFF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  <w:shd w:val="clear" w:color="auto" w:fill="FFFFFF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FFFFFF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077" w:rsidRPr="00FB2077" w:rsidTr="004C4B08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209" w:type="pct"/>
            <w:shd w:val="clear" w:color="auto" w:fill="FFFFFF"/>
            <w:vAlign w:val="bottom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Когнітивна</w:t>
            </w:r>
          </w:p>
        </w:tc>
        <w:tc>
          <w:tcPr>
            <w:tcW w:w="1247" w:type="pct"/>
            <w:shd w:val="clear" w:color="auto" w:fill="FFFFFF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  <w:shd w:val="clear" w:color="auto" w:fill="FFFFFF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FFFFFF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077" w:rsidRPr="00FB2077" w:rsidTr="004C4B08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209" w:type="pct"/>
            <w:shd w:val="clear" w:color="auto" w:fill="FFFFFF"/>
            <w:vAlign w:val="bottom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Мовленнєва</w:t>
            </w:r>
          </w:p>
        </w:tc>
        <w:tc>
          <w:tcPr>
            <w:tcW w:w="1247" w:type="pct"/>
            <w:shd w:val="clear" w:color="auto" w:fill="FFFFFF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  <w:shd w:val="clear" w:color="auto" w:fill="FFFFFF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FFFFFF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077" w:rsidRPr="00FB2077" w:rsidTr="004C4B08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209" w:type="pct"/>
            <w:shd w:val="clear" w:color="auto" w:fill="FFFFFF"/>
            <w:vAlign w:val="bottom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Соціальна</w:t>
            </w:r>
          </w:p>
        </w:tc>
        <w:tc>
          <w:tcPr>
            <w:tcW w:w="1247" w:type="pct"/>
            <w:shd w:val="clear" w:color="auto" w:fill="FFFFFF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  <w:shd w:val="clear" w:color="auto" w:fill="FFFFFF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FFFFFF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8. Навчальні предмети (у разі, коли потенційні можливості учня не дають змоги засвоїти навчальну програму, що призводить до необхідності розроблення адаптованої або модифікованої програми)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3"/>
        <w:gridCol w:w="3428"/>
        <w:gridCol w:w="2405"/>
        <w:gridCol w:w="2269"/>
      </w:tblGrid>
      <w:tr w:rsidR="00FB2077" w:rsidRPr="00FB2077" w:rsidTr="004C4B08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52" w:type="pct"/>
            <w:vMerge w:val="restart"/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1871" w:type="pct"/>
            <w:vMerge w:val="restart"/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Навчальний предмет</w:t>
            </w:r>
          </w:p>
        </w:tc>
        <w:tc>
          <w:tcPr>
            <w:tcW w:w="2577" w:type="pct"/>
            <w:gridSpan w:val="2"/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Програма</w:t>
            </w:r>
          </w:p>
        </w:tc>
      </w:tr>
      <w:tr w:rsidR="00FB2077" w:rsidRPr="00FB2077" w:rsidTr="004C4B08">
        <w:tblPrEx>
          <w:tblCellMar>
            <w:top w:w="0" w:type="dxa"/>
            <w:bottom w:w="0" w:type="dxa"/>
          </w:tblCellMar>
        </w:tblPrEx>
        <w:trPr>
          <w:trHeight w:val="912"/>
          <w:jc w:val="center"/>
        </w:trPr>
        <w:tc>
          <w:tcPr>
            <w:tcW w:w="552" w:type="pct"/>
            <w:vMerge/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pct"/>
            <w:vMerge/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pct"/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адаптована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модифікована</w:t>
            </w:r>
          </w:p>
        </w:tc>
      </w:tr>
    </w:tbl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Звільнення від вивчення окремих навчальних предметів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sym w:font="Symbol" w:char="F07F"/>
      </w:r>
      <w:r w:rsidRPr="00FB2077">
        <w:rPr>
          <w:rFonts w:ascii="Times New Roman" w:hAnsi="Times New Roman"/>
          <w:sz w:val="24"/>
          <w:szCs w:val="24"/>
        </w:rPr>
        <w:t xml:space="preserve"> Так (зазначити предмет (предмети) _________</w:t>
      </w:r>
      <w:r w:rsidRPr="00FB2077">
        <w:rPr>
          <w:rFonts w:ascii="Times New Roman" w:hAnsi="Times New Roman"/>
          <w:sz w:val="24"/>
          <w:szCs w:val="24"/>
          <w:lang w:val="en-US"/>
        </w:rPr>
        <w:t>_______________</w:t>
      </w:r>
      <w:r w:rsidRPr="00FB2077">
        <w:rPr>
          <w:rFonts w:ascii="Times New Roman" w:hAnsi="Times New Roman"/>
          <w:sz w:val="24"/>
          <w:szCs w:val="24"/>
        </w:rPr>
        <w:t>___________________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sym w:font="Symbol" w:char="F07F"/>
      </w:r>
      <w:r w:rsidRPr="00FB2077">
        <w:rPr>
          <w:rFonts w:ascii="Times New Roman" w:hAnsi="Times New Roman"/>
          <w:sz w:val="24"/>
          <w:szCs w:val="24"/>
        </w:rPr>
        <w:t xml:space="preserve"> Ні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9. Адаптація (необхідне підкреслити)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Пристосування середовища: доступність, інтенсивність освітлення, зменшення рівня шуму в класі, приміщення для усамітнення, інше _____________________________________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Психолого-педагогічна адаптація: збільшення часу на виконання завдань, чергування видів діяльності, виконання завдань за зразком, вид та частота релаксації, використання засобів концентрації уваги, інше ___________________________________________________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Адаптація навчального матеріалу: адаптація навчальних посібників, наочних матеріалів, картки-підказки, використання друкованих текстів з різним розміром шрифтів, інше ___________________________________________________________________________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Необхідне спеціальне обладнання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sym w:font="Symbol" w:char="F07F"/>
      </w:r>
      <w:r w:rsidRPr="00FB2077">
        <w:rPr>
          <w:rFonts w:ascii="Times New Roman" w:hAnsi="Times New Roman"/>
          <w:sz w:val="24"/>
          <w:szCs w:val="24"/>
        </w:rPr>
        <w:t xml:space="preserve"> Так (зазначити обладнання) ___________________</w:t>
      </w:r>
      <w:r w:rsidRPr="00FB2077">
        <w:rPr>
          <w:rFonts w:ascii="Times New Roman" w:hAnsi="Times New Roman"/>
          <w:sz w:val="24"/>
          <w:szCs w:val="24"/>
          <w:lang w:val="en-US"/>
        </w:rPr>
        <w:t>______________</w:t>
      </w:r>
      <w:r w:rsidRPr="00FB2077">
        <w:rPr>
          <w:rFonts w:ascii="Times New Roman" w:hAnsi="Times New Roman"/>
          <w:sz w:val="24"/>
          <w:szCs w:val="24"/>
        </w:rPr>
        <w:t>________________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sym w:font="Symbol" w:char="F07F"/>
      </w:r>
      <w:r w:rsidRPr="00FB2077">
        <w:rPr>
          <w:rFonts w:ascii="Times New Roman" w:hAnsi="Times New Roman"/>
          <w:sz w:val="24"/>
          <w:szCs w:val="24"/>
        </w:rPr>
        <w:t xml:space="preserve"> Ні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10. Індивідуальний навчальний план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Індивідуальний навчальний план та індивідуальна навчальна програма розробляються відповідно до особливостей інтелектуального розвитку учня.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Індивідуальний навчальний план визначає перелік предметів та кількість годин для їх вивчення.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lastRenderedPageBreak/>
        <w:t>Навчальни</w:t>
      </w:r>
      <w:bookmarkStart w:id="62" w:name="_GoBack"/>
      <w:bookmarkEnd w:id="62"/>
      <w:r w:rsidRPr="00FB2077">
        <w:rPr>
          <w:rFonts w:ascii="Times New Roman" w:hAnsi="Times New Roman"/>
          <w:sz w:val="24"/>
          <w:szCs w:val="24"/>
        </w:rPr>
        <w:t>й предмет ____________________________</w:t>
      </w:r>
      <w:r w:rsidRPr="00FB2077">
        <w:rPr>
          <w:rFonts w:ascii="Times New Roman" w:hAnsi="Times New Roman"/>
          <w:sz w:val="24"/>
          <w:szCs w:val="24"/>
          <w:lang w:val="en-US"/>
        </w:rPr>
        <w:t>______________</w:t>
      </w:r>
      <w:r w:rsidRPr="00FB2077">
        <w:rPr>
          <w:rFonts w:ascii="Times New Roman" w:hAnsi="Times New Roman"/>
          <w:sz w:val="24"/>
          <w:szCs w:val="24"/>
        </w:rPr>
        <w:t>_______________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2"/>
        <w:gridCol w:w="1266"/>
        <w:gridCol w:w="2863"/>
        <w:gridCol w:w="2764"/>
      </w:tblGrid>
      <w:tr w:rsidR="00FB2077" w:rsidRPr="00FB2077" w:rsidTr="004C4B0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 xml:space="preserve">Цілі навчання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Зміст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Педагогічні технології, спрямовані на досягнення мети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Оцінювання знань, які засвоїв учень за рік/півріччя</w:t>
            </w:r>
          </w:p>
        </w:tc>
      </w:tr>
    </w:tbl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11. Джерела інформації в процесі розроблення індивідуальної програми розвитку: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sym w:font="Symbol" w:char="F07F"/>
      </w:r>
      <w:r w:rsidRPr="00FB2077">
        <w:rPr>
          <w:rFonts w:ascii="Times New Roman" w:hAnsi="Times New Roman"/>
          <w:sz w:val="24"/>
          <w:szCs w:val="24"/>
        </w:rPr>
        <w:t xml:space="preserve"> висновок психолого-медико-педагогічної консультації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sym w:font="Symbol" w:char="F07F"/>
      </w:r>
      <w:r w:rsidRPr="00FB2077">
        <w:rPr>
          <w:rFonts w:ascii="Times New Roman" w:hAnsi="Times New Roman"/>
          <w:sz w:val="24"/>
          <w:szCs w:val="24"/>
        </w:rPr>
        <w:t xml:space="preserve"> попередня індивідуальна програма розвитку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sym w:font="Symbol" w:char="F07F"/>
      </w:r>
      <w:r w:rsidRPr="00FB2077">
        <w:rPr>
          <w:rFonts w:ascii="Times New Roman" w:hAnsi="Times New Roman"/>
          <w:sz w:val="24"/>
          <w:szCs w:val="24"/>
        </w:rPr>
        <w:t xml:space="preserve"> батьки/опікуни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sym w:font="Symbol" w:char="F07F"/>
      </w:r>
      <w:r w:rsidRPr="00FB2077">
        <w:rPr>
          <w:rFonts w:ascii="Times New Roman" w:hAnsi="Times New Roman"/>
          <w:sz w:val="24"/>
          <w:szCs w:val="24"/>
        </w:rPr>
        <w:t xml:space="preserve"> учень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sym w:font="Symbol" w:char="F07F"/>
      </w:r>
      <w:r w:rsidRPr="00FB2077">
        <w:rPr>
          <w:rFonts w:ascii="Times New Roman" w:hAnsi="Times New Roman"/>
          <w:sz w:val="24"/>
          <w:szCs w:val="24"/>
        </w:rPr>
        <w:t xml:space="preserve"> інші _____________________________________________</w:t>
      </w:r>
      <w:r w:rsidRPr="00FB2077">
        <w:rPr>
          <w:rFonts w:ascii="Times New Roman" w:hAnsi="Times New Roman"/>
          <w:sz w:val="24"/>
          <w:szCs w:val="24"/>
          <w:lang w:val="en-US"/>
        </w:rPr>
        <w:t>______________</w:t>
      </w:r>
      <w:r w:rsidRPr="00FB2077">
        <w:rPr>
          <w:rFonts w:ascii="Times New Roman" w:hAnsi="Times New Roman"/>
          <w:sz w:val="24"/>
          <w:szCs w:val="24"/>
        </w:rPr>
        <w:t>__________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12. Члени групи з розроблення індивідуальної програми розвитку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8"/>
        <w:gridCol w:w="3128"/>
        <w:gridCol w:w="3139"/>
      </w:tblGrid>
      <w:tr w:rsidR="00FB2077" w:rsidRPr="00FB2077" w:rsidTr="004C4B08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Прізвище, ім’я,</w:t>
            </w:r>
            <w:r w:rsidRPr="00FB20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B2077">
              <w:rPr>
                <w:rFonts w:ascii="Times New Roman" w:hAnsi="Times New Roman"/>
                <w:sz w:val="24"/>
                <w:szCs w:val="24"/>
              </w:rPr>
              <w:t>по батькові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Підпис</w:t>
            </w:r>
          </w:p>
        </w:tc>
      </w:tr>
    </w:tbl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13. Узгодження індивідуальної програми розвитку з: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1) батьками/законними представниками: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прізвище, ім’я, по батькові батьків/законних представників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_________________________________________________</w:t>
      </w:r>
      <w:r w:rsidRPr="00FB2077">
        <w:rPr>
          <w:rFonts w:ascii="Times New Roman" w:hAnsi="Times New Roman"/>
          <w:sz w:val="24"/>
          <w:szCs w:val="24"/>
          <w:lang w:val="en-US"/>
        </w:rPr>
        <w:t>______________</w:t>
      </w:r>
      <w:r w:rsidRPr="00FB2077">
        <w:rPr>
          <w:rFonts w:ascii="Times New Roman" w:hAnsi="Times New Roman"/>
          <w:sz w:val="24"/>
          <w:szCs w:val="24"/>
        </w:rPr>
        <w:t>__________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підпис _________________</w:t>
      </w:r>
      <w:r w:rsidRPr="00FB2077">
        <w:rPr>
          <w:rFonts w:ascii="Times New Roman" w:hAnsi="Times New Roman"/>
          <w:sz w:val="24"/>
          <w:szCs w:val="24"/>
          <w:lang w:val="en-US"/>
        </w:rPr>
        <w:t>___</w:t>
      </w:r>
      <w:r w:rsidRPr="00FB2077">
        <w:rPr>
          <w:rFonts w:ascii="Times New Roman" w:hAnsi="Times New Roman"/>
          <w:sz w:val="24"/>
          <w:szCs w:val="24"/>
        </w:rPr>
        <w:t>___</w:t>
      </w:r>
      <w:r w:rsidRPr="00FB2077">
        <w:rPr>
          <w:rFonts w:ascii="Times New Roman" w:hAnsi="Times New Roman"/>
          <w:sz w:val="24"/>
          <w:szCs w:val="24"/>
          <w:lang w:val="en-US"/>
        </w:rPr>
        <w:t>_____</w:t>
      </w:r>
      <w:r w:rsidRPr="00FB2077">
        <w:rPr>
          <w:rFonts w:ascii="Times New Roman" w:hAnsi="Times New Roman"/>
          <w:sz w:val="24"/>
          <w:szCs w:val="24"/>
        </w:rPr>
        <w:t>__ дата _________</w:t>
      </w:r>
      <w:r w:rsidRPr="00FB2077">
        <w:rPr>
          <w:rFonts w:ascii="Times New Roman" w:hAnsi="Times New Roman"/>
          <w:sz w:val="24"/>
          <w:szCs w:val="24"/>
          <w:lang w:val="en-US"/>
        </w:rPr>
        <w:t>_</w:t>
      </w:r>
      <w:r w:rsidRPr="00FB2077">
        <w:rPr>
          <w:rFonts w:ascii="Times New Roman" w:hAnsi="Times New Roman"/>
          <w:sz w:val="24"/>
          <w:szCs w:val="24"/>
        </w:rPr>
        <w:t>______</w:t>
      </w:r>
      <w:r w:rsidRPr="00FB2077">
        <w:rPr>
          <w:rFonts w:ascii="Times New Roman" w:hAnsi="Times New Roman"/>
          <w:sz w:val="24"/>
          <w:szCs w:val="24"/>
          <w:lang w:val="en-US"/>
        </w:rPr>
        <w:t>_____</w:t>
      </w:r>
      <w:r w:rsidRPr="00FB2077">
        <w:rPr>
          <w:rFonts w:ascii="Times New Roman" w:hAnsi="Times New Roman"/>
          <w:sz w:val="24"/>
          <w:szCs w:val="24"/>
        </w:rPr>
        <w:t>_____________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2) учнем у разі, коли йому виповнилося 16 і більше років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підпис _____________</w:t>
      </w:r>
      <w:r w:rsidRPr="00FB2077">
        <w:rPr>
          <w:rFonts w:ascii="Times New Roman" w:hAnsi="Times New Roman"/>
          <w:sz w:val="24"/>
          <w:szCs w:val="24"/>
          <w:lang w:val="ru-RU"/>
        </w:rPr>
        <w:t>___</w:t>
      </w:r>
      <w:r w:rsidRPr="00FB2077">
        <w:rPr>
          <w:rFonts w:ascii="Times New Roman" w:hAnsi="Times New Roman"/>
          <w:sz w:val="24"/>
          <w:szCs w:val="24"/>
        </w:rPr>
        <w:t>____</w:t>
      </w:r>
      <w:r w:rsidRPr="00FB2077">
        <w:rPr>
          <w:rFonts w:ascii="Times New Roman" w:hAnsi="Times New Roman"/>
          <w:sz w:val="24"/>
          <w:szCs w:val="24"/>
          <w:lang w:val="ru-RU"/>
        </w:rPr>
        <w:t>_____</w:t>
      </w:r>
      <w:r w:rsidRPr="00FB2077">
        <w:rPr>
          <w:rFonts w:ascii="Times New Roman" w:hAnsi="Times New Roman"/>
          <w:sz w:val="24"/>
          <w:szCs w:val="24"/>
        </w:rPr>
        <w:t>_____ дата ____________</w:t>
      </w:r>
      <w:r w:rsidRPr="00FB2077">
        <w:rPr>
          <w:rFonts w:ascii="Times New Roman" w:hAnsi="Times New Roman"/>
          <w:sz w:val="24"/>
          <w:szCs w:val="24"/>
          <w:lang w:val="ru-RU"/>
        </w:rPr>
        <w:t>_</w:t>
      </w:r>
      <w:r w:rsidRPr="00FB2077">
        <w:rPr>
          <w:rFonts w:ascii="Times New Roman" w:hAnsi="Times New Roman"/>
          <w:sz w:val="24"/>
          <w:szCs w:val="24"/>
        </w:rPr>
        <w:t>_____</w:t>
      </w:r>
      <w:r w:rsidRPr="00FB2077">
        <w:rPr>
          <w:rFonts w:ascii="Times New Roman" w:hAnsi="Times New Roman"/>
          <w:sz w:val="24"/>
          <w:szCs w:val="24"/>
          <w:lang w:val="ru-RU"/>
        </w:rPr>
        <w:t>_____</w:t>
      </w:r>
      <w:r w:rsidRPr="00FB2077">
        <w:rPr>
          <w:rFonts w:ascii="Times New Roman" w:hAnsi="Times New Roman"/>
          <w:sz w:val="24"/>
          <w:szCs w:val="24"/>
        </w:rPr>
        <w:t>___________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14. План консультування батьків/законних представників у процесі розроблення/виконання індивідуальної програми розвитку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1"/>
        <w:gridCol w:w="4011"/>
        <w:gridCol w:w="2863"/>
      </w:tblGrid>
      <w:tr w:rsidR="00FB2077" w:rsidRPr="00FB2077" w:rsidTr="004C4B08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Мета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Відповідальні особи</w:t>
            </w:r>
          </w:p>
        </w:tc>
      </w:tr>
    </w:tbl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15. Моніторинг стану розвитку учня та його навчальних досягнень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4"/>
        <w:gridCol w:w="1869"/>
        <w:gridCol w:w="1869"/>
        <w:gridCol w:w="1877"/>
        <w:gridCol w:w="1896"/>
      </w:tblGrid>
      <w:tr w:rsidR="00FB2077" w:rsidRPr="00FB2077" w:rsidTr="004C4B0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994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Сфери розвитку/</w:t>
            </w:r>
            <w:r w:rsidRPr="00FB2077">
              <w:rPr>
                <w:rFonts w:ascii="Times New Roman" w:hAnsi="Times New Roman"/>
                <w:sz w:val="24"/>
                <w:szCs w:val="24"/>
              </w:rPr>
              <w:br/>
              <w:t>навчальні предмети</w:t>
            </w:r>
          </w:p>
        </w:tc>
        <w:tc>
          <w:tcPr>
            <w:tcW w:w="4006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Строк проведення моніторингу</w:t>
            </w:r>
          </w:p>
        </w:tc>
      </w:tr>
      <w:tr w:rsidR="00FB2077" w:rsidRPr="00FB2077" w:rsidTr="004C4B08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994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протягом першого півріччя навчального року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після закінчення першого півріччя навчального року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протягом другого півріччя навчального року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після закінчення навчального року</w:t>
            </w:r>
          </w:p>
        </w:tc>
      </w:tr>
    </w:tbl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23"/>
        <w:gridCol w:w="2479"/>
        <w:gridCol w:w="3269"/>
      </w:tblGrid>
      <w:tr w:rsidR="00FB2077" w:rsidRPr="00FB2077" w:rsidTr="004C4B08">
        <w:trPr>
          <w:trHeight w:val="992"/>
        </w:trPr>
        <w:tc>
          <w:tcPr>
            <w:tcW w:w="1997" w:type="pct"/>
            <w:shd w:val="clear" w:color="auto" w:fill="auto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FB2077">
              <w:rPr>
                <w:rFonts w:ascii="Times New Roman" w:hAnsi="Times New Roman"/>
                <w:sz w:val="24"/>
                <w:szCs w:val="24"/>
                <w:lang w:val="ru-RU"/>
              </w:rPr>
              <w:t>__</w:t>
            </w:r>
            <w:r w:rsidRPr="00FB2077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FB2077">
              <w:rPr>
                <w:rFonts w:ascii="Times New Roman" w:hAnsi="Times New Roman"/>
                <w:sz w:val="24"/>
                <w:szCs w:val="24"/>
              </w:rPr>
              <w:br/>
              <w:t>(найменування посади директора загальноосвітнього навчального закладу)</w:t>
            </w:r>
          </w:p>
        </w:tc>
        <w:tc>
          <w:tcPr>
            <w:tcW w:w="1295" w:type="pct"/>
            <w:shd w:val="clear" w:color="auto" w:fill="auto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FB2077">
              <w:rPr>
                <w:rFonts w:ascii="Times New Roman" w:hAnsi="Times New Roman"/>
                <w:sz w:val="24"/>
                <w:szCs w:val="24"/>
              </w:rPr>
              <w:br/>
              <w:t>(підпис)</w:t>
            </w:r>
          </w:p>
        </w:tc>
        <w:tc>
          <w:tcPr>
            <w:tcW w:w="1708" w:type="pct"/>
            <w:shd w:val="clear" w:color="auto" w:fill="auto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FB2077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FB2077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FB2077">
              <w:rPr>
                <w:rFonts w:ascii="Times New Roman" w:hAnsi="Times New Roman"/>
                <w:sz w:val="24"/>
                <w:szCs w:val="24"/>
              </w:rPr>
              <w:br/>
              <w:t>(ініціали, прізвище)</w:t>
            </w:r>
          </w:p>
        </w:tc>
      </w:tr>
    </w:tbl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p w:rsidR="00FB2077" w:rsidRPr="00FB2077" w:rsidRDefault="00FB2077" w:rsidP="00FB2077">
      <w:pPr>
        <w:pStyle w:val="a3"/>
        <w:spacing w:before="0"/>
        <w:ind w:firstLine="142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____ ____________ 20__ р.</w:t>
      </w:r>
    </w:p>
    <w:p w:rsidR="00FB2077" w:rsidRPr="00FB2077" w:rsidRDefault="00FB2077" w:rsidP="00FB2077">
      <w:pPr>
        <w:pStyle w:val="a3"/>
        <w:spacing w:before="0"/>
        <w:ind w:firstLine="142"/>
        <w:rPr>
          <w:rFonts w:ascii="Times New Roman" w:hAnsi="Times New Roman"/>
          <w:sz w:val="24"/>
          <w:szCs w:val="24"/>
        </w:rPr>
      </w:pPr>
    </w:p>
    <w:p w:rsidR="00FB2077" w:rsidRPr="00FB2077" w:rsidRDefault="00FB2077" w:rsidP="00FB2077">
      <w:pPr>
        <w:pStyle w:val="a3"/>
        <w:spacing w:before="0"/>
        <w:ind w:firstLine="142"/>
        <w:rPr>
          <w:rFonts w:ascii="Times New Roman" w:hAnsi="Times New Roman"/>
          <w:b/>
          <w:sz w:val="24"/>
          <w:szCs w:val="24"/>
        </w:rPr>
      </w:pPr>
      <w:r w:rsidRPr="00FB2077">
        <w:rPr>
          <w:rStyle w:val="st46"/>
          <w:rFonts w:ascii="Times New Roman" w:hAnsi="Times New Roman"/>
          <w:b/>
          <w:color w:val="auto"/>
          <w:sz w:val="24"/>
          <w:szCs w:val="24"/>
        </w:rPr>
        <w:t xml:space="preserve">{Порядок доповнено додатком згідно з Постановою КМ </w:t>
      </w:r>
      <w:r w:rsidRPr="00FB2077">
        <w:rPr>
          <w:rStyle w:val="st131"/>
          <w:rFonts w:ascii="Times New Roman" w:hAnsi="Times New Roman"/>
          <w:b/>
          <w:color w:val="auto"/>
          <w:sz w:val="24"/>
          <w:szCs w:val="24"/>
        </w:rPr>
        <w:t>№ 588 від 09.08.2017</w:t>
      </w:r>
      <w:r w:rsidRPr="00FB2077">
        <w:rPr>
          <w:rStyle w:val="st46"/>
          <w:rFonts w:ascii="Times New Roman" w:hAnsi="Times New Roman"/>
          <w:b/>
          <w:color w:val="auto"/>
          <w:sz w:val="24"/>
          <w:szCs w:val="24"/>
        </w:rPr>
        <w:t>}</w:t>
      </w:r>
    </w:p>
    <w:p w:rsidR="005664DA" w:rsidRPr="00FB2077" w:rsidRDefault="005664DA" w:rsidP="00FB2077">
      <w:pPr>
        <w:spacing w:after="0" w:line="240" w:lineRule="auto"/>
        <w:rPr>
          <w:sz w:val="24"/>
          <w:szCs w:val="24"/>
        </w:rPr>
      </w:pPr>
    </w:p>
    <w:sectPr w:rsidR="005664DA" w:rsidRPr="00FB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04"/>
    <w:rsid w:val="00311804"/>
    <w:rsid w:val="005664DA"/>
    <w:rsid w:val="00FB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FB2077"/>
  </w:style>
  <w:style w:type="paragraph" w:customStyle="1" w:styleId="rvps17">
    <w:name w:val="rvps17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B2077"/>
  </w:style>
  <w:style w:type="character" w:customStyle="1" w:styleId="rvts64">
    <w:name w:val="rvts64"/>
    <w:basedOn w:val="a0"/>
    <w:rsid w:val="00FB2077"/>
  </w:style>
  <w:style w:type="paragraph" w:customStyle="1" w:styleId="rvps7">
    <w:name w:val="rvps7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FB2077"/>
  </w:style>
  <w:style w:type="paragraph" w:customStyle="1" w:styleId="rvps6">
    <w:name w:val="rvps6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FB2077"/>
  </w:style>
  <w:style w:type="paragraph" w:customStyle="1" w:styleId="rvps4">
    <w:name w:val="rvps4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FB2077"/>
  </w:style>
  <w:style w:type="paragraph" w:customStyle="1" w:styleId="rvps15">
    <w:name w:val="rvps15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FB2077"/>
  </w:style>
  <w:style w:type="paragraph" w:customStyle="1" w:styleId="a3">
    <w:name w:val="Нормальний текст"/>
    <w:basedOn w:val="a"/>
    <w:rsid w:val="00FB207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Шапка документу"/>
    <w:basedOn w:val="a"/>
    <w:rsid w:val="00FB2077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3"/>
    <w:rsid w:val="00FB207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st131">
    <w:name w:val="st131"/>
    <w:uiPriority w:val="99"/>
    <w:rsid w:val="00FB2077"/>
    <w:rPr>
      <w:i/>
      <w:iCs/>
      <w:color w:val="0000FF"/>
    </w:rPr>
  </w:style>
  <w:style w:type="character" w:customStyle="1" w:styleId="st46">
    <w:name w:val="st46"/>
    <w:uiPriority w:val="99"/>
    <w:rsid w:val="00FB2077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FB2077"/>
  </w:style>
  <w:style w:type="paragraph" w:customStyle="1" w:styleId="rvps17">
    <w:name w:val="rvps17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B2077"/>
  </w:style>
  <w:style w:type="character" w:customStyle="1" w:styleId="rvts64">
    <w:name w:val="rvts64"/>
    <w:basedOn w:val="a0"/>
    <w:rsid w:val="00FB2077"/>
  </w:style>
  <w:style w:type="paragraph" w:customStyle="1" w:styleId="rvps7">
    <w:name w:val="rvps7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FB2077"/>
  </w:style>
  <w:style w:type="paragraph" w:customStyle="1" w:styleId="rvps6">
    <w:name w:val="rvps6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FB2077"/>
  </w:style>
  <w:style w:type="paragraph" w:customStyle="1" w:styleId="rvps4">
    <w:name w:val="rvps4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FB2077"/>
  </w:style>
  <w:style w:type="paragraph" w:customStyle="1" w:styleId="rvps15">
    <w:name w:val="rvps15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FB2077"/>
  </w:style>
  <w:style w:type="paragraph" w:customStyle="1" w:styleId="a3">
    <w:name w:val="Нормальний текст"/>
    <w:basedOn w:val="a"/>
    <w:rsid w:val="00FB207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Шапка документу"/>
    <w:basedOn w:val="a"/>
    <w:rsid w:val="00FB2077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3"/>
    <w:rsid w:val="00FB207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st131">
    <w:name w:val="st131"/>
    <w:uiPriority w:val="99"/>
    <w:rsid w:val="00FB2077"/>
    <w:rPr>
      <w:i/>
      <w:iCs/>
      <w:color w:val="0000FF"/>
    </w:rPr>
  </w:style>
  <w:style w:type="character" w:customStyle="1" w:styleId="st46">
    <w:name w:val="st46"/>
    <w:uiPriority w:val="99"/>
    <w:rsid w:val="00FB2077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2125465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3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33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17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588-2017-%D0%BF" TargetMode="External"/><Relationship Id="rId13" Type="http://schemas.openxmlformats.org/officeDocument/2006/relationships/hyperlink" Target="http://zakon.rada.gov.ua/laws/show/588-2017-%D0%BF" TargetMode="External"/><Relationship Id="rId18" Type="http://schemas.openxmlformats.org/officeDocument/2006/relationships/hyperlink" Target="http://zakon.rada.gov.ua/laws/show/872-2011-%D0%B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zakon.rada.gov.ua/laws/show/588-2017-%D0%BF" TargetMode="External"/><Relationship Id="rId7" Type="http://schemas.openxmlformats.org/officeDocument/2006/relationships/hyperlink" Target="http://zakon.rada.gov.ua/laws/show/588-2017-%D0%BF" TargetMode="External"/><Relationship Id="rId12" Type="http://schemas.openxmlformats.org/officeDocument/2006/relationships/hyperlink" Target="http://zakon.rada.gov.ua/laws/show/588-2017-%D0%BF" TargetMode="External"/><Relationship Id="rId17" Type="http://schemas.openxmlformats.org/officeDocument/2006/relationships/hyperlink" Target="http://zakon.rada.gov.ua/laws/show/588-2017-%D0%B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zakon.rada.gov.ua/laws/show/588-2017-%D0%BF" TargetMode="External"/><Relationship Id="rId20" Type="http://schemas.openxmlformats.org/officeDocument/2006/relationships/hyperlink" Target="http://zakon.rada.gov.ua/laws/show/588-2017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.rada.gov.ua/laws/show/872-2011-%D0%BF" TargetMode="External"/><Relationship Id="rId11" Type="http://schemas.openxmlformats.org/officeDocument/2006/relationships/hyperlink" Target="http://zakon.rada.gov.ua/laws/show/588-2017-%D0%BF" TargetMode="External"/><Relationship Id="rId24" Type="http://schemas.openxmlformats.org/officeDocument/2006/relationships/hyperlink" Target="http://zakon.rada.gov.ua/laws/show/z1036-04" TargetMode="External"/><Relationship Id="rId5" Type="http://schemas.openxmlformats.org/officeDocument/2006/relationships/hyperlink" Target="http://zakon.rada.gov.ua/laws/show/588-2017-%D0%BF" TargetMode="External"/><Relationship Id="rId15" Type="http://schemas.openxmlformats.org/officeDocument/2006/relationships/hyperlink" Target="http://zakon.rada.gov.ua/laws/show/588-2017-%D0%BF" TargetMode="External"/><Relationship Id="rId23" Type="http://schemas.openxmlformats.org/officeDocument/2006/relationships/hyperlink" Target="http://zakon.rada.gov.ua/laws/show/588-2017-%D0%BF" TargetMode="External"/><Relationship Id="rId10" Type="http://schemas.openxmlformats.org/officeDocument/2006/relationships/hyperlink" Target="http://zakon.rada.gov.ua/laws/show/588-2017-%D0%BF" TargetMode="External"/><Relationship Id="rId19" Type="http://schemas.openxmlformats.org/officeDocument/2006/relationships/hyperlink" Target="http://zakon.rada.gov.ua/laws/show/588-2017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rada.gov.ua/laws/show/588-2017-%D0%BF" TargetMode="External"/><Relationship Id="rId14" Type="http://schemas.openxmlformats.org/officeDocument/2006/relationships/hyperlink" Target="http://zakon.rada.gov.ua/laws/show/588-2017-%D0%BF" TargetMode="External"/><Relationship Id="rId22" Type="http://schemas.openxmlformats.org/officeDocument/2006/relationships/hyperlink" Target="http://zakon.rada.gov.ua/laws/show/588-2017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11056</Words>
  <Characters>6302</Characters>
  <Application>Microsoft Office Word</Application>
  <DocSecurity>0</DocSecurity>
  <Lines>52</Lines>
  <Paragraphs>34</Paragraphs>
  <ScaleCrop>false</ScaleCrop>
  <Company/>
  <LinksUpToDate>false</LinksUpToDate>
  <CharactersWithSpaces>17324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Вольянская</dc:creator>
  <cp:keywords/>
  <dc:description/>
  <cp:lastModifiedBy>Светлана Вольянская</cp:lastModifiedBy>
  <cp:revision>2</cp:revision>
  <dcterms:created xsi:type="dcterms:W3CDTF">2018-09-20T12:40:00Z</dcterms:created>
  <dcterms:modified xsi:type="dcterms:W3CDTF">2018-09-20T12:45:00Z</dcterms:modified>
</cp:coreProperties>
</file>