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C228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МІНІСТЕРСТВО ОСВІТИ І НАУКИ УКРАЇНИ </w:t>
      </w:r>
      <w:r w:rsidRPr="00C228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br/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0" w:name="o2"/>
      <w:bookmarkEnd w:id="0"/>
      <w:r w:rsidRPr="00C228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Н А К А З </w:t>
      </w:r>
      <w:r w:rsidRPr="00C228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br/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" w:name="o3"/>
      <w:bookmarkEnd w:id="1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N 128 від 20.02.2002                 Зареєстровано в Міністерстві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     м. Київ                          юстиції України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                                      6 березня 2002 р.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                                      за N 229/6517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bookmarkStart w:id="2" w:name="o4"/>
      <w:bookmarkEnd w:id="2"/>
      <w:r w:rsidRPr="00C228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Про затвердження Нормативів наповнюваності груп дошкільних    навчальних закладів (ясел-садків) компенсуючого типу, класів </w:t>
      </w:r>
      <w:bookmarkStart w:id="3" w:name="_GoBack"/>
      <w:bookmarkEnd w:id="3"/>
      <w:r w:rsidRPr="00C228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спеціальних загальноосвітніх шкіл (шкіл-інтернатів), груп    подовженого дня і виховних груп загальноосвітніх навчальних</w:t>
      </w:r>
      <w:bookmarkStart w:id="4" w:name="o5"/>
      <w:bookmarkEnd w:id="4"/>
      <w:r w:rsidRPr="00C228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</w:t>
      </w:r>
      <w:r w:rsidRPr="00C228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закладів усіх типів та Порядку поділу класів на групи при вивченні      окремих предметів у загальноосвітніх навчальних закладах </w:t>
      </w:r>
      <w:r w:rsidRPr="00C228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br/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5" w:name="o6"/>
      <w:bookmarkEnd w:id="5"/>
      <w:r w:rsidRPr="00C228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t xml:space="preserve">      { Із змінами, внесеними згідно з Наказом Міністерства освіти    N 572 ( </w:t>
      </w:r>
      <w:hyperlink r:id="rId5" w:tgtFrame="_blank" w:history="1">
        <w:r w:rsidRPr="00C2289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  <w:lang w:eastAsia="uk-UA"/>
          </w:rPr>
          <w:t>z0844-02</w:t>
        </w:r>
      </w:hyperlink>
      <w:r w:rsidRPr="00C228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t xml:space="preserve"> ) від 09.10.2002 </w:t>
      </w:r>
      <w:r w:rsidRPr="00C228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br/>
        <w:t xml:space="preserve">                       Наказом Міністерства освіти і науки,   молоді та порту  N 921 ( </w:t>
      </w:r>
      <w:hyperlink r:id="rId6" w:tgtFrame="_blank" w:history="1">
        <w:r w:rsidRPr="00C2289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  <w:lang w:eastAsia="uk-UA"/>
          </w:rPr>
          <w:t>z1482-12</w:t>
        </w:r>
      </w:hyperlink>
      <w:r w:rsidRPr="00C228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t xml:space="preserve"> ) від 17.08.2012 </w:t>
      </w:r>
      <w:r w:rsidRPr="00C228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br/>
        <w:t xml:space="preserve">                        Наказом Міністерства освіти і науки  N 401 ( </w:t>
      </w:r>
      <w:hyperlink r:id="rId7" w:tgtFrame="_blank" w:history="1">
        <w:r w:rsidRPr="00C2289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  <w:lang w:eastAsia="uk-UA"/>
          </w:rPr>
          <w:t>z0645-16</w:t>
        </w:r>
      </w:hyperlink>
      <w:r w:rsidRPr="00C228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t xml:space="preserve"> ) від 08.04.2016 } </w:t>
      </w:r>
      <w:r w:rsidRPr="00C228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br/>
        <w:t xml:space="preserve"> </w:t>
      </w:r>
      <w:r w:rsidRPr="00C228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br/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6" w:name="o7"/>
      <w:bookmarkEnd w:id="6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На виконання статті 14 Закону України "Про дошкільну  освіту" (  </w:t>
      </w:r>
      <w:hyperlink r:id="rId8" w:tgtFrame="_blank" w:history="1">
        <w:r w:rsidRPr="00C2289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uk-UA"/>
          </w:rPr>
          <w:t>2628-14</w:t>
        </w:r>
      </w:hyperlink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)  та  статті  14 Закону України "Про загальну середню освіту" ( </w:t>
      </w:r>
      <w:hyperlink r:id="rId9" w:tgtFrame="_blank" w:history="1">
        <w:r w:rsidRPr="00C2289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uk-UA"/>
          </w:rPr>
          <w:t>651-14</w:t>
        </w:r>
      </w:hyperlink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) </w:t>
      </w:r>
      <w:r w:rsidRPr="00C228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Н А К А З У Ю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: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7" w:name="o8"/>
      <w:bookmarkEnd w:id="7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1. Затвердити   Нормативи   наповнюваності   груп  дошкільних навчальних  закладів  (ясел-садків)  компенсуючого  типу,   класів спеціальних    загальноосвітніх   шкіл   (шкіл-інтернатів),   груп подовженого  дня  і  виховних  груп  загальноосвітніх   навчальних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закладів усіх типів та Порядок поділу класів на групи при вивченні окремих предметів у загальноосвітніх навчальних закладах згідно  з додатками 1 та 2.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8" w:name="o9"/>
      <w:bookmarkEnd w:id="8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2. Визнати  таким,  що  втратив чинність,  наказ Міністерства освіти України  від  10.09.97  N  341  ( </w:t>
      </w:r>
      <w:hyperlink r:id="rId10" w:tgtFrame="_blank" w:history="1">
        <w:r w:rsidRPr="00C2289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uk-UA"/>
          </w:rPr>
          <w:t>z0453-97</w:t>
        </w:r>
      </w:hyperlink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) "Про нормативи граничної наповнюваності класів,  груп, гуртків і нормативи поділу класів при вивченні окремих предметів у середніх закладах освіти", зареєстрований у  Міністерстві   юстиції   України   06.10.97   за N 453/2257.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9" w:name="o10"/>
      <w:bookmarkEnd w:id="9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3. Контроль  за  виконанням  наказу  покласти  на заступників Державного секретаря Богомолова А.Г. та Науменка Г.Г.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0" w:name="o11"/>
      <w:bookmarkEnd w:id="10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Державний секретар                                     </w:t>
      </w:r>
      <w:proofErr w:type="spellStart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В.О.Зайчук</w:t>
      </w:r>
      <w:proofErr w:type="spellEnd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1" w:name="o12"/>
      <w:bookmarkEnd w:id="11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</w:t>
      </w:r>
    </w:p>
    <w:p w:rsid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 xml:space="preserve">Додаток 1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                                      до наказу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                                      Міністерства освіти і науки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                                      України від 20.02.2002 N 128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2" w:name="o13"/>
      <w:bookmarkEnd w:id="12"/>
      <w:r w:rsidRPr="00C228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Нормативи </w:t>
      </w:r>
      <w:r w:rsidRPr="00C228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br/>
        <w:t xml:space="preserve">            наповнюваності груп дошкільних навчальних         закладів (ясел-садків) компенсуючого типу, класів спеціальних загальноосвітніх шкіл (шкіл-інтернатів), </w:t>
      </w:r>
      <w:r w:rsidRPr="00C228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br/>
        <w:t xml:space="preserve">      груп подовженого дня і виховних груп загальноосвітніх </w:t>
      </w:r>
      <w:r w:rsidRPr="00C228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br/>
        <w:t xml:space="preserve">                  навчальних закладів усіх типів </w:t>
      </w:r>
      <w:r w:rsidRPr="00C228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br/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3" w:name="o14"/>
      <w:bookmarkEnd w:id="13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------------------------------------------------------------------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4" w:name="o15"/>
      <w:bookmarkEnd w:id="14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                                       |  Наповнюваність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5" w:name="o16"/>
      <w:bookmarkEnd w:id="15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      Показники                        |   не повинна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6" w:name="o17"/>
      <w:bookmarkEnd w:id="16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                                       |  перевищувати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7" w:name="o18"/>
      <w:bookmarkEnd w:id="17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|---------------------------------------------+------------------|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8" w:name="o19"/>
      <w:bookmarkEnd w:id="18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|1. Дошкільні навчальні заклади (ясла-садки)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9" w:name="o20"/>
      <w:bookmarkEnd w:id="19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компенсуючого типу:                   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0" w:name="o21"/>
      <w:bookmarkEnd w:id="20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           спеціальні              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1" w:name="o22"/>
      <w:bookmarkEnd w:id="21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групи для дітей:                     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2" w:name="o23"/>
      <w:bookmarkEnd w:id="22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глухих, сліпих, із складними вадами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3" w:name="o24"/>
      <w:bookmarkEnd w:id="23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розвитку                               |        6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4" w:name="o25"/>
      <w:bookmarkEnd w:id="24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зі зниженим слухом, з порушенням   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5" w:name="o26"/>
      <w:bookmarkEnd w:id="25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опорно-рухового апарату, глибоко   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6" w:name="o27"/>
      <w:bookmarkEnd w:id="26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розумово відсталих                     |        8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7" w:name="o28"/>
      <w:bookmarkEnd w:id="27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з важкими порушеннями мови,        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8" w:name="o29"/>
      <w:bookmarkEnd w:id="28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затримкою психічного розвитку,     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9" w:name="o30"/>
      <w:bookmarkEnd w:id="29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|      косоокістю і </w:t>
      </w:r>
      <w:proofErr w:type="spellStart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амбліопією</w:t>
      </w:r>
      <w:proofErr w:type="spellEnd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зі зниженим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0" w:name="o31"/>
      <w:bookmarkEnd w:id="30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зором, розумово відсталих і хворих на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1" w:name="o32"/>
      <w:bookmarkEnd w:id="31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сколіоз                                |        10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2" w:name="o33"/>
      <w:bookmarkEnd w:id="32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з фонетико-фонематичним            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3" w:name="o34"/>
      <w:bookmarkEnd w:id="33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недорозвитком мови                     |        12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4" w:name="o35"/>
      <w:bookmarkEnd w:id="34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           санаторні               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5" w:name="o36"/>
      <w:bookmarkEnd w:id="35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групи для дітей:                     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6" w:name="o37"/>
      <w:bookmarkEnd w:id="36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до трьох  років                        |        15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7" w:name="o38"/>
      <w:bookmarkEnd w:id="37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від  трьох  і старше років             |        20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8" w:name="o39"/>
      <w:bookmarkEnd w:id="38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|---------------------------------------------+------------------|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9" w:name="o40"/>
      <w:bookmarkEnd w:id="39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|2. Загальноосвітні школи-інтернати       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40" w:name="o41"/>
      <w:bookmarkEnd w:id="40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групи для дітей дошкільного віку         |        20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41" w:name="o42"/>
      <w:bookmarkEnd w:id="41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1-12-й класи та виховні групи для дітей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42" w:name="o43"/>
      <w:bookmarkEnd w:id="42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шкільного віку                           |        25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43" w:name="o44"/>
      <w:bookmarkEnd w:id="43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|---------------------------------------------+------------------|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44" w:name="o45"/>
      <w:bookmarkEnd w:id="44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|3.  Навчальні інтернатні заклади  для    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45" w:name="o46"/>
      <w:bookmarkEnd w:id="45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дітей-сиріт і дітей, позбавлених     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46" w:name="o47"/>
      <w:bookmarkEnd w:id="46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батьківського піклування             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47" w:name="o48"/>
      <w:bookmarkEnd w:id="47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дошкільні групи для дітей одного віку   |        20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48" w:name="o49"/>
      <w:bookmarkEnd w:id="48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дошкільні групи різновікові             |        15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49" w:name="o50"/>
      <w:bookmarkEnd w:id="49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1 - 9-й класи та виховні групи          |        25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50" w:name="o51"/>
      <w:bookmarkEnd w:id="50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10 - 12-й класи та виховні групи        |        20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51" w:name="o52"/>
      <w:bookmarkEnd w:id="51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|---------------------------------------------+------------------|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52" w:name="o53"/>
      <w:bookmarkEnd w:id="52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|4. Спеціальні загальноосвітні школи      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53" w:name="o54"/>
      <w:bookmarkEnd w:id="53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(школи-інтернати) *                  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54" w:name="o55"/>
      <w:bookmarkEnd w:id="54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>|     1-12-й класи та виховні             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55" w:name="o56"/>
      <w:bookmarkEnd w:id="55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групи для дітей:                    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56" w:name="o57"/>
      <w:bookmarkEnd w:id="56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глухих,  сліпих                        |        8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57" w:name="o58"/>
      <w:bookmarkEnd w:id="57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зі зниженим слухом, з наслідками   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58" w:name="o59"/>
      <w:bookmarkEnd w:id="58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поліомієліту і церебральним        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59" w:name="o60"/>
      <w:bookmarkEnd w:id="59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паралічем, глибоко                 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60" w:name="o61"/>
      <w:bookmarkEnd w:id="60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розумово відсталих                     |        10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61" w:name="o62"/>
      <w:bookmarkEnd w:id="61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зі зниженим зором, з важкими       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62" w:name="o63"/>
      <w:bookmarkEnd w:id="62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порушеннями мови,                  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63" w:name="o64"/>
      <w:bookmarkEnd w:id="63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розумово відсталих, із затримкою   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64" w:name="o65"/>
      <w:bookmarkEnd w:id="64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психічного розвитку                    |        12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65" w:name="o66"/>
      <w:bookmarkEnd w:id="65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із складними вадами розвитку           |        6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66" w:name="o67"/>
      <w:bookmarkEnd w:id="66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|---------------------------------------------+------------------|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67" w:name="o68"/>
      <w:bookmarkEnd w:id="67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|5. Школи соціальної реабілітації         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68" w:name="o69"/>
      <w:bookmarkEnd w:id="68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групи (класи)                          |        18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69" w:name="o70"/>
      <w:bookmarkEnd w:id="69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|---------------------------------------------+------------------|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70" w:name="o71"/>
      <w:bookmarkEnd w:id="70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|6. Загальноосвітні санаторні школи       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71" w:name="o72"/>
      <w:bookmarkEnd w:id="71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(школи-інтернати)                        |   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72" w:name="o73"/>
      <w:bookmarkEnd w:id="72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1 - 12-й класи та виховні групи          |        20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73" w:name="o74"/>
      <w:bookmarkEnd w:id="73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|---------------------------------------------+------------------|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74" w:name="o75"/>
      <w:bookmarkEnd w:id="74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|7. Групи подовженого дня                     |        30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75" w:name="o76"/>
      <w:bookmarkEnd w:id="75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------------------------------------------------------------------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76" w:name="o77"/>
      <w:bookmarkEnd w:id="76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____________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     * Наповнюваність дошкільних груп спеціальних загальноосвітніх шкіл  (шкіл-інтернатів) відповідає наповнюваності груп спеціальних дошкільних закладів для дітей з відповідними вадами розвитку.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77" w:name="o78"/>
      <w:bookmarkEnd w:id="77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Мінімальна наповнюваність  груп при проведенні факультативних занять та курсів за вибором у загальноосвітніх навчальних закладах міської  місцевості становить 8 чоловік,  сільської місцевості - 4 чоловіки.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78" w:name="o79"/>
      <w:bookmarkEnd w:id="78"/>
      <w:r w:rsidRPr="00C228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t xml:space="preserve">(  Додаток  1  із змінами, внесеними згідно з Наказом Міністерства освіти N 572 ( </w:t>
      </w:r>
      <w:hyperlink r:id="rId11" w:tgtFrame="_blank" w:history="1">
        <w:r w:rsidRPr="00C2289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  <w:lang w:eastAsia="uk-UA"/>
          </w:rPr>
          <w:t>z0844-02</w:t>
        </w:r>
      </w:hyperlink>
      <w:r w:rsidRPr="00C228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t xml:space="preserve"> ) від 09.10.2002 ) </w:t>
      </w:r>
      <w:r w:rsidRPr="00C228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br/>
        <w:t xml:space="preserve"> </w:t>
      </w:r>
      <w:r w:rsidRPr="00C228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br/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79" w:name="o80"/>
      <w:bookmarkEnd w:id="79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Додаток 2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                                      до наказу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                                      Міністерства освіти і науки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                                      України від 20.02.2002 N 128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80" w:name="o81"/>
      <w:bookmarkEnd w:id="80"/>
      <w:r w:rsidRPr="00C228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Порядок </w:t>
      </w:r>
      <w:r w:rsidRPr="00C228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br/>
        <w:t xml:space="preserve">           поділу класів на групи при вивченні окремих предметів у загальноосвітніх навчальних закладах </w:t>
      </w:r>
      <w:r w:rsidRPr="00C228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br/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81" w:name="o82"/>
      <w:bookmarkEnd w:id="81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При вивченні  окремих предметів у загальноосвітніх навчальних закладах   для   посилення   індивідуальної   роботи   з    учнями запроваджується поділ класів на групи.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82" w:name="o83"/>
      <w:bookmarkEnd w:id="82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------------------------------------------------------------------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83" w:name="o84"/>
      <w:bookmarkEnd w:id="83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Предмети, при вивченні яких класи підлягають   |  При кількості|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84" w:name="o85"/>
      <w:bookmarkEnd w:id="84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         поділу на групи                  |  учнів у класі|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85" w:name="o86"/>
      <w:bookmarkEnd w:id="85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|------------------------------------------------+---------------|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86" w:name="o87"/>
      <w:bookmarkEnd w:id="86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|1. При  проведенні  уроків з трудового навчання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87" w:name="o88"/>
      <w:bookmarkEnd w:id="87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|(крім загальноосвітніх  шкіл-інтернатів для  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88" w:name="o89"/>
      <w:bookmarkEnd w:id="88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>|дітей-сиріт і дітей, позбавлених  батьківського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89" w:name="o90"/>
      <w:bookmarkEnd w:id="89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|піклування,  санаторних та спеціальних       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90" w:name="o91"/>
      <w:bookmarkEnd w:id="90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|загальноосвітніх шкіл (шкіл-інтернатів)      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91" w:name="o92"/>
      <w:bookmarkEnd w:id="91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 5 - 9-й класи:                        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92" w:name="o93"/>
      <w:bookmarkEnd w:id="92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     міська місцевість                    |    більше 27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93" w:name="o94"/>
      <w:bookmarkEnd w:id="93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     сільська місцевість                  |    більше 25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94" w:name="o95"/>
      <w:bookmarkEnd w:id="94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 10 - 12-й класи                          |    більше 27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95" w:name="o96"/>
      <w:bookmarkEnd w:id="95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|------------------------------------------------+---------------|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96" w:name="o97"/>
      <w:bookmarkEnd w:id="96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|2. При вивченні української мови, яка        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97" w:name="o98"/>
      <w:bookmarkEnd w:id="97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|вивчається як предмет:                       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98" w:name="o99"/>
      <w:bookmarkEnd w:id="98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у загальноосвітніх навчальних закладах   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99" w:name="o100"/>
      <w:bookmarkEnd w:id="99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|(крім закладів з навчанням болгарською,      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00" w:name="o101"/>
      <w:bookmarkEnd w:id="100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|кримськотатарською, польською, словацькою,   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01" w:name="o102"/>
      <w:bookmarkEnd w:id="101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|молдовською, румунською та угорською мовами)    |   більше 27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02" w:name="o103"/>
      <w:bookmarkEnd w:id="102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у загальноосвітніх навчальних закладах з 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03" w:name="o104"/>
      <w:bookmarkEnd w:id="103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|навчанням болгарською, кримськотатарською,   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04" w:name="o105"/>
      <w:bookmarkEnd w:id="104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|польською, словацькою, молдовською, румунською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05" w:name="o106"/>
      <w:bookmarkEnd w:id="105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|та угорською мовами у:                       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06" w:name="o107"/>
      <w:bookmarkEnd w:id="106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  міській місцевості -                    |  23 і більше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07" w:name="o108"/>
      <w:bookmarkEnd w:id="107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  сільській місцевості -                  |  16 і більше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08" w:name="o109"/>
      <w:bookmarkEnd w:id="108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|------------------------------------------------+---------------|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09" w:name="o110"/>
      <w:bookmarkEnd w:id="109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|При вивченні інших мов (включаючи            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10" w:name="o111"/>
      <w:bookmarkEnd w:id="110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|іноземну мову), які не є мовами навчання в   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11" w:name="o112"/>
      <w:bookmarkEnd w:id="111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|закладі, а вивчаються як предмет                |   більше 27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12" w:name="o113"/>
      <w:bookmarkEnd w:id="112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|------------------------------------------------+---------------|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13" w:name="o114"/>
      <w:bookmarkEnd w:id="113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|3. При вивченні мов національних меншин         |  дві групи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14" w:name="o115"/>
      <w:bookmarkEnd w:id="114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|(наприклад, російської та  </w:t>
      </w:r>
      <w:proofErr w:type="spellStart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кримсько</w:t>
      </w:r>
      <w:proofErr w:type="spellEnd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-татарської, |  з кількістю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15" w:name="o116"/>
      <w:bookmarkEnd w:id="115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|молдавської та угорської, російської та         |  не менше 8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16" w:name="o117"/>
      <w:bookmarkEnd w:id="116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|болгарської тощо)                               | учнів у кожній|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17" w:name="o118"/>
      <w:bookmarkEnd w:id="117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|------------------------------------------------+---------------|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18" w:name="o119"/>
      <w:bookmarkEnd w:id="118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|4. При вивченні різних іноземних мов            |  дві групи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19" w:name="o120"/>
      <w:bookmarkEnd w:id="119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                                          |  з кількістю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20" w:name="o121"/>
      <w:bookmarkEnd w:id="120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                                          |  не менше 8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21" w:name="o122"/>
      <w:bookmarkEnd w:id="121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                                          | учнів у кожній|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22" w:name="o123"/>
      <w:bookmarkEnd w:id="122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|------------------------------------------------+---------------|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23" w:name="o124"/>
      <w:bookmarkEnd w:id="123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|5. При проведенні семінарських, лабораторних і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24" w:name="o125"/>
      <w:bookmarkEnd w:id="124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|практичних занять за лекційною формою навчання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25" w:name="o126"/>
      <w:bookmarkEnd w:id="125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|з профільних дисциплін у спеціалізованих школах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26" w:name="o127"/>
      <w:bookmarkEnd w:id="126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|(школах-інтернатах), гімназіях, ліцеях,      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27" w:name="o128"/>
      <w:bookmarkEnd w:id="127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|колегіумах *                                    |    більше 27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28" w:name="o129"/>
      <w:bookmarkEnd w:id="128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|------------------------------------------------+---------------|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29" w:name="o130"/>
      <w:bookmarkEnd w:id="129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|6. При проведенні уроків з основ здоров'я та    |    більше 27,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30" w:name="o131"/>
      <w:bookmarkEnd w:id="130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|фізичної  культури                              | але не менше 8|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31" w:name="o132"/>
      <w:bookmarkEnd w:id="131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|у 10-12-му класах (окремо для хлопців і дівчат) |  учнів у групі|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32" w:name="o133"/>
      <w:bookmarkEnd w:id="132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|------------------------------------------------+---------------|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33" w:name="o134"/>
      <w:bookmarkEnd w:id="133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|7. При проведенні практичних занять             |  клас ділиться|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34" w:name="o135"/>
      <w:bookmarkEnd w:id="134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з інформатики з використанням комп'ютерів    |   на 2 групи,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35" w:name="o136"/>
      <w:bookmarkEnd w:id="135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                                          |  але не менше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36" w:name="o137"/>
      <w:bookmarkEnd w:id="136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                                          |8 учнів у групі|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37" w:name="o138"/>
      <w:bookmarkEnd w:id="137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|------------------------------------------------+---------------|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38" w:name="o139"/>
      <w:bookmarkEnd w:id="138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|8. При поглибленому вивченні іноземної мови     | клас ділиться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39" w:name="o140"/>
      <w:bookmarkEnd w:id="139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|з  1-го класу                                   | на групи з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40" w:name="o141"/>
      <w:bookmarkEnd w:id="140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 xml:space="preserve">|       1-12-й класи                             | 8 - 10 </w:t>
      </w:r>
      <w:proofErr w:type="spellStart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чол</w:t>
      </w:r>
      <w:proofErr w:type="spellEnd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у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41" w:name="o142"/>
      <w:bookmarkEnd w:id="141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                                          | кожній (не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42" w:name="o143"/>
      <w:bookmarkEnd w:id="142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                                          |більше 3 груп)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43" w:name="o144"/>
      <w:bookmarkEnd w:id="143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|------------------------------------------------+---------------|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44" w:name="o145"/>
      <w:bookmarkEnd w:id="144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|9. При поглибленому вивченні іноземної мови  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45" w:name="o146"/>
      <w:bookmarkEnd w:id="145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|з 7-го класу                                 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46" w:name="o147"/>
      <w:bookmarkEnd w:id="146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 7 - 12-й класи                           |    більше 27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47" w:name="o148"/>
      <w:bookmarkEnd w:id="147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|------------------------------------------------+---------------|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48" w:name="o149"/>
      <w:bookmarkEnd w:id="148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|10. При проведенні уроків з трудового        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49" w:name="o150"/>
      <w:bookmarkEnd w:id="149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|навчання у 5 - 12-му класах у спеціальних    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50" w:name="o151"/>
      <w:bookmarkEnd w:id="150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|загальноосвітніх школах (школах-інтернатах)  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51" w:name="o152"/>
      <w:bookmarkEnd w:id="151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|у спеціальних загальноосвітніх школах        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52" w:name="o153"/>
      <w:bookmarkEnd w:id="152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|(школах-інтернатах) для розумово відсталих   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53" w:name="o154"/>
      <w:bookmarkEnd w:id="153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|дітей - у 4 - 10(11)-му класах )                |    більше 7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54" w:name="o155"/>
      <w:bookmarkEnd w:id="154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|------------------------------------------------+---------------|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55" w:name="o156"/>
      <w:bookmarkEnd w:id="155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|11. При вивченні державної мови та інших мов,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56" w:name="o157"/>
      <w:bookmarkEnd w:id="156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|що вивчаються як предмет (включаючи іноземну 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57" w:name="o158"/>
      <w:bookmarkEnd w:id="157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|мову), при проведенні уроків з трудового     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58" w:name="o159"/>
      <w:bookmarkEnd w:id="158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|навчання і основ здоров'я та фізичної культури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59" w:name="o160"/>
      <w:bookmarkEnd w:id="159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у загальноосвітніх санаторних школах     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60" w:name="o161"/>
      <w:bookmarkEnd w:id="160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   (школах-інтернатах)                    |    20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61" w:name="o162"/>
      <w:bookmarkEnd w:id="161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у загальноосвітніх школах-інтернатах для 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62" w:name="o163"/>
      <w:bookmarkEnd w:id="162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|дітей-сиріт і дітей, позбавлених батьківського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63" w:name="o164"/>
      <w:bookmarkEnd w:id="163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|піклування:                                     |      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64" w:name="o165"/>
      <w:bookmarkEnd w:id="164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 1- 9-й класи                             |    25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65" w:name="o166"/>
      <w:bookmarkEnd w:id="165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|       10 -12-й класи                           |    20         |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66" w:name="o167"/>
      <w:bookmarkEnd w:id="166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------------------------------------------------------------------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67" w:name="o168"/>
      <w:bookmarkEnd w:id="167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____________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     * Поділ здійснюється за рішенням педагогічної ради закладу за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умови,  що граничнодопустиме навчальне  навантаження  на  учня  не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перевищуватиме  загальну кількість годин,  передбачених навчальним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>планом для даного класу з урахуванням поділу.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68" w:name="o169"/>
      <w:bookmarkEnd w:id="168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Заняття з   лікувальної   фізкультури   в    загальноосвітніх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санаторних  школах  (школах-інтернатах)  проводяться  за групами з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>кількістю учнів не менше 7 чоловік.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69" w:name="o170"/>
      <w:bookmarkEnd w:id="169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Заняття з    лікувальної    фізкультури     в     спеціальних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загальноосвітніх школах (школах-інтернатах) проводяться за групами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та індивідуально.  Наповнюваність груп 4  -  6  чоловік  згідно  з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>медичними показаннями учнів.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70" w:name="o171"/>
      <w:bookmarkEnd w:id="170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Наповнюваність груп  та  поділ їх на підгрупи при організації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трудової підготовки  учнів  у  міжшкільному  навчально-виробничому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комбінаті  встановлюється  в межах коштів,  передбачених комбінату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>загальноосвітніми навчальними закладами на таку підготовку учнів.</w:t>
      </w:r>
    </w:p>
    <w:p w:rsidR="00C2289C" w:rsidRPr="00C2289C" w:rsidRDefault="00C2289C" w:rsidP="00C22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71" w:name="o172"/>
      <w:bookmarkEnd w:id="171"/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Порядок поділу класів на групи при вивченні окремих предметів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розповсюджується і на вечірні (змінні) школи. </w:t>
      </w:r>
      <w:r w:rsidRPr="00C22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5664DA" w:rsidRPr="00C2289C" w:rsidRDefault="00C2289C" w:rsidP="00C228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2" w:name="o173"/>
      <w:bookmarkEnd w:id="172"/>
      <w:r w:rsidRPr="00C228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t xml:space="preserve">{  Додаток  2  із змінами, внесеними згідно з Наказом Міністерства </w:t>
      </w:r>
      <w:r w:rsidRPr="00C228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br/>
        <w:t xml:space="preserve">освіти  N  572  (  </w:t>
      </w:r>
      <w:hyperlink r:id="rId12" w:tgtFrame="_blank" w:history="1">
        <w:r w:rsidRPr="00C2289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  <w:lang w:eastAsia="uk-UA"/>
          </w:rPr>
          <w:t>z0844-02</w:t>
        </w:r>
      </w:hyperlink>
      <w:r w:rsidRPr="00C228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t xml:space="preserve"> ) від 09.10.2002, Наказом Міністерства </w:t>
      </w:r>
      <w:r w:rsidRPr="00C228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br/>
        <w:t xml:space="preserve">освіти  і  науки,  молоді  та  спорту  N  921  (  </w:t>
      </w:r>
      <w:hyperlink r:id="rId13" w:tgtFrame="_blank" w:history="1">
        <w:r w:rsidRPr="00C2289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  <w:lang w:eastAsia="uk-UA"/>
          </w:rPr>
          <w:t>z1482-12</w:t>
        </w:r>
      </w:hyperlink>
      <w:r w:rsidRPr="00C228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t xml:space="preserve">  )  від </w:t>
      </w:r>
      <w:r w:rsidRPr="00C228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br/>
        <w:t xml:space="preserve">17.08.2012, Наказом Міністерства освіти і науки N 401 ( </w:t>
      </w:r>
      <w:hyperlink r:id="rId14" w:tgtFrame="_blank" w:history="1">
        <w:r w:rsidRPr="00C2289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  <w:lang w:eastAsia="uk-UA"/>
          </w:rPr>
          <w:t>z0645-16</w:t>
        </w:r>
      </w:hyperlink>
      <w:r w:rsidRPr="00C228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t xml:space="preserve"> ) </w:t>
      </w:r>
      <w:r w:rsidRPr="00C228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br/>
        <w:t>від 08.04.2016 }</w:t>
      </w:r>
    </w:p>
    <w:sectPr w:rsidR="005664DA" w:rsidRPr="00C2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F3"/>
    <w:rsid w:val="005664DA"/>
    <w:rsid w:val="006C4350"/>
    <w:rsid w:val="008555F3"/>
    <w:rsid w:val="00C2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916399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86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2628-14" TargetMode="External"/><Relationship Id="rId13" Type="http://schemas.openxmlformats.org/officeDocument/2006/relationships/hyperlink" Target="http://zakon.rada.gov.ua/laws/show/z1482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z0645-16" TargetMode="External"/><Relationship Id="rId12" Type="http://schemas.openxmlformats.org/officeDocument/2006/relationships/hyperlink" Target="http://zakon.rada.gov.ua/laws/show/z0844-0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z1482-12" TargetMode="External"/><Relationship Id="rId11" Type="http://schemas.openxmlformats.org/officeDocument/2006/relationships/hyperlink" Target="http://zakon.rada.gov.ua/laws/show/z0844-02" TargetMode="External"/><Relationship Id="rId5" Type="http://schemas.openxmlformats.org/officeDocument/2006/relationships/hyperlink" Target="http://zakon.rada.gov.ua/laws/show/z0844-0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zakon.rada.gov.ua/laws/show/z0453-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laws/show/651-14" TargetMode="External"/><Relationship Id="rId14" Type="http://schemas.openxmlformats.org/officeDocument/2006/relationships/hyperlink" Target="http://zakon.rada.gov.ua/laws/show/z0645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9990</Words>
  <Characters>5695</Characters>
  <Application>Microsoft Office Word</Application>
  <DocSecurity>0</DocSecurity>
  <Lines>47</Lines>
  <Paragraphs>31</Paragraphs>
  <ScaleCrop>false</ScaleCrop>
  <Company/>
  <LinksUpToDate>false</LinksUpToDate>
  <CharactersWithSpaces>15654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Вольянская</dc:creator>
  <cp:keywords/>
  <dc:description/>
  <cp:lastModifiedBy>Светлана Вольянская</cp:lastModifiedBy>
  <cp:revision>3</cp:revision>
  <dcterms:created xsi:type="dcterms:W3CDTF">2018-09-21T08:38:00Z</dcterms:created>
  <dcterms:modified xsi:type="dcterms:W3CDTF">2018-09-21T08:42:00Z</dcterms:modified>
</cp:coreProperties>
</file>