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04B6" w:rsidRPr="006504B6" w:rsidTr="006504B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6504B6">
              <w:rPr>
                <w:rFonts w:ascii="Roboto" w:eastAsia="Times New Roman" w:hAnsi="Roboto" w:cs="Segoe UI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319E9C" wp14:editId="339E9845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4B6" w:rsidRPr="006504B6" w:rsidTr="006504B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6504B6" w:rsidRPr="006504B6" w:rsidTr="006504B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від 14 лютого 2018 р. № 72 </w:t>
            </w: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Київ</w:t>
            </w:r>
          </w:p>
          <w:p w:rsidR="006504B6" w:rsidRPr="006504B6" w:rsidRDefault="006504B6" w:rsidP="006504B6">
            <w:pPr>
              <w:spacing w:after="100" w:afterAutospacing="1" w:line="240" w:lineRule="auto"/>
              <w:jc w:val="center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6504B6" w:rsidRPr="006504B6" w:rsidRDefault="006504B6" w:rsidP="006504B6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b/>
          <w:sz w:val="24"/>
          <w:szCs w:val="24"/>
          <w:lang w:eastAsia="uk-UA"/>
        </w:rPr>
      </w:pPr>
      <w:bookmarkStart w:id="0" w:name="n3"/>
      <w:bookmarkEnd w:id="0"/>
      <w:r w:rsidRPr="006504B6">
        <w:rPr>
          <w:rFonts w:ascii="Roboto" w:eastAsia="Times New Roman" w:hAnsi="Roboto" w:cs="Segoe UI"/>
          <w:b/>
          <w:sz w:val="24"/>
          <w:szCs w:val="24"/>
          <w:lang w:eastAsia="uk-UA"/>
        </w:rPr>
        <w:t>Про внесення змін у додаток до постанови Кабінету Міністрів України від 25 серпня 2004 р. № 1096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" w:name="n4"/>
      <w:bookmarkEnd w:id="1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Кабінет Міністрів України постановляє: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2" w:name="n5"/>
      <w:bookmarkEnd w:id="2"/>
      <w:proofErr w:type="spellStart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Внести</w:t>
      </w:r>
      <w:proofErr w:type="spellEnd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 xml:space="preserve"> у </w:t>
      </w:r>
      <w:hyperlink r:id="rId6" w:tgtFrame="_blank" w:history="1">
        <w:r w:rsidRPr="006504B6">
          <w:rPr>
            <w:rFonts w:ascii="Roboto" w:eastAsia="Times New Roman" w:hAnsi="Roboto" w:cs="Segoe UI"/>
            <w:sz w:val="24"/>
            <w:szCs w:val="24"/>
            <w:lang w:eastAsia="uk-UA"/>
          </w:rPr>
          <w:t>додаток</w:t>
        </w:r>
      </w:hyperlink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 xml:space="preserve"> до постанови Кабінету Міністрів України від 25 серпня 2004 р. № 1096 “Про встановлення розміру доплати за окремі види педагогічної діяльності” (Офіційний вісник України, 2004 р., № 34, ст. 2263)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6504B6" w:rsidRPr="006504B6" w:rsidTr="006504B6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3" w:name="n6"/>
            <w:bookmarkEnd w:id="3"/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>В.ГРОЙСМАН</w:t>
            </w:r>
          </w:p>
        </w:tc>
      </w:tr>
      <w:tr w:rsidR="006504B6" w:rsidRPr="006504B6" w:rsidTr="006504B6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</w:p>
        </w:tc>
      </w:tr>
    </w:tbl>
    <w:p w:rsidR="006504B6" w:rsidRPr="006504B6" w:rsidRDefault="006504B6" w:rsidP="00650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9"/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04B6" w:rsidRPr="006504B6" w:rsidTr="006504B6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bookmarkStart w:id="5" w:name="n7"/>
            <w:bookmarkEnd w:id="5"/>
          </w:p>
        </w:tc>
        <w:tc>
          <w:tcPr>
            <w:tcW w:w="3000" w:type="pct"/>
            <w:shd w:val="clear" w:color="auto" w:fill="auto"/>
            <w:hideMark/>
          </w:tcPr>
          <w:p w:rsidR="006504B6" w:rsidRPr="006504B6" w:rsidRDefault="006504B6" w:rsidP="006504B6">
            <w:pPr>
              <w:spacing w:after="100" w:afterAutospacing="1" w:line="240" w:lineRule="auto"/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</w:pP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t xml:space="preserve">ЗАТВЕРДЖЕНО </w:t>
            </w: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6504B6">
              <w:rPr>
                <w:rFonts w:ascii="Roboto" w:eastAsia="Times New Roman" w:hAnsi="Roboto" w:cs="Segoe UI"/>
                <w:sz w:val="24"/>
                <w:szCs w:val="24"/>
                <w:lang w:eastAsia="uk-UA"/>
              </w:rPr>
              <w:br/>
              <w:t>від 14 лютого 2018 р. № 72</w:t>
            </w:r>
          </w:p>
        </w:tc>
      </w:tr>
    </w:tbl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6" w:name="n8"/>
      <w:bookmarkEnd w:id="6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 xml:space="preserve">ЗМІНИ, </w:t>
      </w:r>
      <w:r w:rsidRPr="006504B6">
        <w:rPr>
          <w:rFonts w:ascii="Roboto" w:eastAsia="Times New Roman" w:hAnsi="Roboto" w:cs="Segoe UI"/>
          <w:sz w:val="24"/>
          <w:szCs w:val="24"/>
          <w:lang w:eastAsia="uk-UA"/>
        </w:rPr>
        <w:br/>
        <w:t xml:space="preserve">що вносяться у додаток до постанови Кабінету Міністрів України від 25 серпня 2004 р. </w:t>
      </w:r>
      <w:hyperlink r:id="rId7" w:tgtFrame="_blank" w:history="1">
        <w:r w:rsidRPr="006504B6">
          <w:rPr>
            <w:rFonts w:ascii="Roboto" w:eastAsia="Times New Roman" w:hAnsi="Roboto" w:cs="Segoe UI"/>
            <w:sz w:val="24"/>
            <w:szCs w:val="24"/>
            <w:lang w:eastAsia="uk-UA"/>
          </w:rPr>
          <w:t>№ 1096</w:t>
        </w:r>
      </w:hyperlink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7" w:name="n9"/>
      <w:bookmarkEnd w:id="7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1. Абзац другий пункту 1 викласти в такій редакції: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8" w:name="n10"/>
      <w:bookmarkEnd w:id="8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“у підготовчих та I-IV класах закладів загальної середньої освіти - 20 відсотків;”.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9" w:name="n11"/>
      <w:bookmarkEnd w:id="9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2. Абзац другий пункту 2 викласти в такій редакції: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0" w:name="n12"/>
      <w:bookmarkEnd w:id="10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“у підготовчих та I-IV класах закладів загальної середньої освіти - 15 відсотків;”.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1" w:name="n13"/>
      <w:bookmarkEnd w:id="11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3. В абзацах другому та п’ятому пункту 3 слова “загальноосвітніх та професійно-технічних навчальних закладах” замінити словами “закладах загальної середньої та професійної (професійно-технічної) освіти”.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2" w:name="n14"/>
      <w:bookmarkEnd w:id="12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4. У пункті 4 слова “загальноосвітніх, професійно-технічних” замінити словами “закладах загальної середньої та професійної (професійно-технічної) освіти”.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3" w:name="n15"/>
      <w:bookmarkEnd w:id="13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5. Доповнити додаток пунктом 5 такого змісту: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4" w:name="n16"/>
      <w:bookmarkEnd w:id="14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“5. За роботу в інклюзивних класах (групах) у закладах дошкільної, загальної середньої, позашкільної, професійної (професійно-технічної) та вищої освіти - у граничному розмірі 20 відсотків.</w:t>
      </w:r>
    </w:p>
    <w:p w:rsidR="006504B6" w:rsidRPr="006504B6" w:rsidRDefault="006504B6" w:rsidP="006504B6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sz w:val="24"/>
          <w:szCs w:val="24"/>
          <w:lang w:eastAsia="uk-UA"/>
        </w:rPr>
      </w:pPr>
      <w:bookmarkStart w:id="15" w:name="n17"/>
      <w:bookmarkEnd w:id="15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Зазначена доплата встановлюється педагогічним працівникам та помічникам вихователів тільки за години роботи у цих класах (групах).”.</w:t>
      </w:r>
    </w:p>
    <w:p w:rsidR="005664DA" w:rsidRPr="006504B6" w:rsidRDefault="006504B6" w:rsidP="006504B6">
      <w:pPr>
        <w:shd w:val="clear" w:color="auto" w:fill="FFFFFF"/>
        <w:spacing w:after="100" w:afterAutospacing="1" w:line="240" w:lineRule="auto"/>
      </w:pPr>
      <w:bookmarkStart w:id="16" w:name="n18"/>
      <w:bookmarkEnd w:id="16"/>
      <w:r w:rsidRPr="006504B6">
        <w:rPr>
          <w:rFonts w:ascii="Roboto" w:eastAsia="Times New Roman" w:hAnsi="Roboto" w:cs="Segoe UI"/>
          <w:sz w:val="24"/>
          <w:szCs w:val="24"/>
          <w:lang w:eastAsia="uk-UA"/>
        </w:rPr>
        <w:t>6. У тексті додатка слова “загальноосвітні навчальні заклади”, “професійно-технічні” в усіх відмінках замінити відповідно словами “заклади загальної середньої освіти”, “заклади професійної (професійно-технічної) освіти” у відповідному відмінку.</w:t>
      </w:r>
      <w:bookmarkStart w:id="17" w:name="_GoBack"/>
      <w:bookmarkEnd w:id="17"/>
    </w:p>
    <w:sectPr w:rsidR="005664DA" w:rsidRPr="006504B6" w:rsidSect="006504B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59"/>
    <w:rsid w:val="005664DA"/>
    <w:rsid w:val="006504B6"/>
    <w:rsid w:val="006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504B6"/>
  </w:style>
  <w:style w:type="paragraph" w:customStyle="1" w:styleId="rvps7">
    <w:name w:val="rvps7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504B6"/>
  </w:style>
  <w:style w:type="character" w:customStyle="1" w:styleId="rvts64">
    <w:name w:val="rvts64"/>
    <w:basedOn w:val="a0"/>
    <w:rsid w:val="006504B6"/>
  </w:style>
  <w:style w:type="character" w:customStyle="1" w:styleId="rvts9">
    <w:name w:val="rvts9"/>
    <w:basedOn w:val="a0"/>
    <w:rsid w:val="006504B6"/>
  </w:style>
  <w:style w:type="paragraph" w:customStyle="1" w:styleId="rvps6">
    <w:name w:val="rvps6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504B6"/>
  </w:style>
  <w:style w:type="paragraph" w:customStyle="1" w:styleId="rvps4">
    <w:name w:val="rvps4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504B6"/>
  </w:style>
  <w:style w:type="paragraph" w:customStyle="1" w:styleId="rvps15">
    <w:name w:val="rvps15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5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504B6"/>
  </w:style>
  <w:style w:type="paragraph" w:customStyle="1" w:styleId="rvps7">
    <w:name w:val="rvps7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504B6"/>
  </w:style>
  <w:style w:type="character" w:customStyle="1" w:styleId="rvts64">
    <w:name w:val="rvts64"/>
    <w:basedOn w:val="a0"/>
    <w:rsid w:val="006504B6"/>
  </w:style>
  <w:style w:type="character" w:customStyle="1" w:styleId="rvts9">
    <w:name w:val="rvts9"/>
    <w:basedOn w:val="a0"/>
    <w:rsid w:val="006504B6"/>
  </w:style>
  <w:style w:type="paragraph" w:customStyle="1" w:styleId="rvps6">
    <w:name w:val="rvps6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504B6"/>
  </w:style>
  <w:style w:type="paragraph" w:customStyle="1" w:styleId="rvps4">
    <w:name w:val="rvps4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504B6"/>
  </w:style>
  <w:style w:type="paragraph" w:customStyle="1" w:styleId="rvps15">
    <w:name w:val="rvps15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504B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5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527182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1096-2004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1096-2004-%D0%B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2018-09-20T15:01:00Z</dcterms:created>
  <dcterms:modified xsi:type="dcterms:W3CDTF">2018-09-20T15:02:00Z</dcterms:modified>
</cp:coreProperties>
</file>